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2" w:rsidRPr="00C526CC" w:rsidRDefault="00C41802">
      <w:pPr>
        <w:pStyle w:val="1"/>
        <w:rPr>
          <w:rFonts w:ascii="Arial" w:hAnsi="Arial" w:cs="Arial"/>
          <w:sz w:val="24"/>
        </w:rPr>
      </w:pPr>
    </w:p>
    <w:p w:rsidR="00C41802" w:rsidRPr="00E31340" w:rsidRDefault="00282F9B" w:rsidP="00CD6C6E">
      <w:pPr>
        <w:pStyle w:val="1"/>
        <w:rPr>
          <w:szCs w:val="26"/>
        </w:rPr>
      </w:pPr>
      <w:r w:rsidRPr="00E31340">
        <w:rPr>
          <w:szCs w:val="26"/>
        </w:rPr>
        <w:t>ОТЧЕТ</w:t>
      </w:r>
    </w:p>
    <w:p w:rsidR="00567D52" w:rsidRPr="00E31340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E31340">
        <w:rPr>
          <w:b/>
          <w:sz w:val="26"/>
          <w:szCs w:val="26"/>
        </w:rPr>
        <w:t>о ходе реализации и оценке эффективности</w:t>
      </w:r>
    </w:p>
    <w:p w:rsidR="00E2779C" w:rsidRDefault="00567D52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E31340">
        <w:rPr>
          <w:b/>
          <w:sz w:val="26"/>
          <w:szCs w:val="26"/>
        </w:rPr>
        <w:t>подпрограммы «</w:t>
      </w:r>
      <w:r w:rsidR="0027428E" w:rsidRPr="00E31340">
        <w:rPr>
          <w:b/>
          <w:sz w:val="26"/>
          <w:szCs w:val="26"/>
        </w:rPr>
        <w:t>Комплексное освоение и развитие территорий в целях жилищного строительства и развития индивидуального жилищного строительства</w:t>
      </w:r>
      <w:r w:rsidRPr="00E31340">
        <w:rPr>
          <w:b/>
          <w:sz w:val="26"/>
          <w:szCs w:val="26"/>
        </w:rPr>
        <w:t>»</w:t>
      </w:r>
      <w:r w:rsidR="00E51EE8" w:rsidRPr="00E31340">
        <w:rPr>
          <w:b/>
          <w:sz w:val="26"/>
          <w:szCs w:val="26"/>
        </w:rPr>
        <w:t xml:space="preserve"> государственной программы Калужской области «Обеспечение доступным </w:t>
      </w:r>
      <w:r w:rsidR="00885CA2">
        <w:rPr>
          <w:b/>
          <w:sz w:val="26"/>
          <w:szCs w:val="26"/>
        </w:rPr>
        <w:br/>
      </w:r>
      <w:r w:rsidR="00E51EE8" w:rsidRPr="00E31340">
        <w:rPr>
          <w:b/>
          <w:sz w:val="26"/>
          <w:szCs w:val="26"/>
        </w:rPr>
        <w:t>и комфортным жильем и коммунальными услугами населения Калужской области»</w:t>
      </w:r>
    </w:p>
    <w:p w:rsidR="00567D52" w:rsidRPr="00E31340" w:rsidRDefault="00E2779C" w:rsidP="00567D52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D5B1B">
        <w:rPr>
          <w:b/>
          <w:sz w:val="26"/>
          <w:szCs w:val="26"/>
        </w:rPr>
        <w:t>в 201</w:t>
      </w:r>
      <w:r w:rsidR="00A05D3D">
        <w:rPr>
          <w:b/>
          <w:sz w:val="26"/>
          <w:szCs w:val="26"/>
        </w:rPr>
        <w:t>5</w:t>
      </w:r>
      <w:r w:rsidRPr="008D5B1B">
        <w:rPr>
          <w:b/>
          <w:sz w:val="26"/>
          <w:szCs w:val="26"/>
        </w:rPr>
        <w:t xml:space="preserve"> году</w:t>
      </w:r>
      <w:r w:rsidR="00E51EE8" w:rsidRPr="00E31340">
        <w:rPr>
          <w:b/>
          <w:sz w:val="26"/>
          <w:szCs w:val="26"/>
        </w:rPr>
        <w:t xml:space="preserve"> </w:t>
      </w:r>
      <w:r w:rsidR="00567D52" w:rsidRPr="00E31340">
        <w:rPr>
          <w:b/>
          <w:sz w:val="26"/>
          <w:szCs w:val="26"/>
        </w:rPr>
        <w:t xml:space="preserve"> </w:t>
      </w:r>
    </w:p>
    <w:p w:rsidR="00567D52" w:rsidRPr="00E31340" w:rsidRDefault="00567D52" w:rsidP="00567D52">
      <w:pPr>
        <w:rPr>
          <w:b/>
          <w:sz w:val="26"/>
          <w:szCs w:val="26"/>
        </w:rPr>
      </w:pPr>
    </w:p>
    <w:p w:rsidR="00E51EE8" w:rsidRPr="00E31340" w:rsidRDefault="00E51EE8" w:rsidP="00E51EE8">
      <w:pPr>
        <w:numPr>
          <w:ilvl w:val="0"/>
          <w:numId w:val="5"/>
        </w:numPr>
        <w:ind w:right="-284"/>
        <w:jc w:val="both"/>
        <w:rPr>
          <w:b/>
          <w:sz w:val="26"/>
          <w:szCs w:val="26"/>
        </w:rPr>
      </w:pPr>
      <w:r w:rsidRPr="00E31340">
        <w:rPr>
          <w:b/>
          <w:sz w:val="26"/>
          <w:szCs w:val="26"/>
        </w:rPr>
        <w:t>Общая часть</w:t>
      </w:r>
    </w:p>
    <w:p w:rsidR="00E51EE8" w:rsidRPr="00E31340" w:rsidRDefault="00E51EE8" w:rsidP="00107039">
      <w:pPr>
        <w:tabs>
          <w:tab w:val="left" w:pos="426"/>
        </w:tabs>
        <w:ind w:right="141" w:firstLine="709"/>
        <w:jc w:val="both"/>
        <w:rPr>
          <w:sz w:val="26"/>
          <w:szCs w:val="26"/>
        </w:rPr>
      </w:pPr>
      <w:r w:rsidRPr="00E31340">
        <w:rPr>
          <w:i/>
          <w:sz w:val="26"/>
          <w:szCs w:val="26"/>
        </w:rPr>
        <w:t>Наименование подпрограммы</w:t>
      </w:r>
      <w:r w:rsidRPr="00E31340">
        <w:rPr>
          <w:sz w:val="26"/>
          <w:szCs w:val="26"/>
        </w:rPr>
        <w:t xml:space="preserve"> - «Комплексное освоение и развитие территорий </w:t>
      </w:r>
      <w:r w:rsidR="00885CA2">
        <w:rPr>
          <w:sz w:val="26"/>
          <w:szCs w:val="26"/>
        </w:rPr>
        <w:br/>
      </w:r>
      <w:r w:rsidRPr="00E31340">
        <w:rPr>
          <w:sz w:val="26"/>
          <w:szCs w:val="26"/>
        </w:rPr>
        <w:t>в целях жилищного строительства и развития индивидуального жилищного строительства» (далее - подпрограмма).</w:t>
      </w:r>
    </w:p>
    <w:p w:rsidR="00107039" w:rsidRPr="00E31340" w:rsidRDefault="00E51EE8" w:rsidP="00107039">
      <w:pPr>
        <w:tabs>
          <w:tab w:val="left" w:pos="426"/>
        </w:tabs>
        <w:ind w:right="141" w:firstLine="709"/>
        <w:jc w:val="both"/>
        <w:rPr>
          <w:i/>
          <w:sz w:val="26"/>
          <w:szCs w:val="26"/>
        </w:rPr>
      </w:pPr>
      <w:r w:rsidRPr="00E31340">
        <w:rPr>
          <w:i/>
          <w:sz w:val="26"/>
          <w:szCs w:val="26"/>
        </w:rPr>
        <w:t>Основные цели и задачи подпрограммы:</w:t>
      </w:r>
    </w:p>
    <w:p w:rsidR="00107039" w:rsidRPr="00E31340" w:rsidRDefault="00107039" w:rsidP="00107039">
      <w:pPr>
        <w:tabs>
          <w:tab w:val="left" w:pos="426"/>
        </w:tabs>
        <w:ind w:right="141" w:firstLine="709"/>
        <w:jc w:val="both"/>
        <w:rPr>
          <w:sz w:val="26"/>
          <w:szCs w:val="26"/>
          <w:lang w:bidi="ne-NP"/>
        </w:rPr>
      </w:pPr>
      <w:r w:rsidRPr="0028054A">
        <w:rPr>
          <w:sz w:val="26"/>
          <w:szCs w:val="26"/>
        </w:rPr>
        <w:t>Цель подпрограммы</w:t>
      </w:r>
      <w:r w:rsidRPr="00E31340">
        <w:rPr>
          <w:sz w:val="26"/>
          <w:szCs w:val="26"/>
          <w:lang w:bidi="ne-NP"/>
        </w:rPr>
        <w:t xml:space="preserve"> </w:t>
      </w:r>
      <w:r w:rsidR="00E51EE8" w:rsidRPr="00E31340">
        <w:rPr>
          <w:sz w:val="26"/>
          <w:szCs w:val="26"/>
          <w:lang w:bidi="ne-NP"/>
        </w:rPr>
        <w:t xml:space="preserve">- </w:t>
      </w:r>
      <w:r w:rsidR="0027428E" w:rsidRPr="00E31340">
        <w:rPr>
          <w:sz w:val="26"/>
          <w:szCs w:val="26"/>
          <w:lang w:bidi="ne-NP"/>
        </w:rPr>
        <w:t xml:space="preserve">развитие массового строительства жилья </w:t>
      </w:r>
      <w:proofErr w:type="spellStart"/>
      <w:r w:rsidR="0027428E" w:rsidRPr="00E31340">
        <w:rPr>
          <w:sz w:val="26"/>
          <w:szCs w:val="26"/>
          <w:lang w:bidi="ne-NP"/>
        </w:rPr>
        <w:t>экономкласса</w:t>
      </w:r>
      <w:proofErr w:type="spellEnd"/>
      <w:r w:rsidR="0027428E" w:rsidRPr="00E31340">
        <w:rPr>
          <w:sz w:val="26"/>
          <w:szCs w:val="26"/>
          <w:lang w:bidi="ne-NP"/>
        </w:rPr>
        <w:t xml:space="preserve"> </w:t>
      </w:r>
      <w:r w:rsidR="00885CA2">
        <w:rPr>
          <w:sz w:val="26"/>
          <w:szCs w:val="26"/>
          <w:lang w:bidi="ne-NP"/>
        </w:rPr>
        <w:br/>
      </w:r>
      <w:r w:rsidR="0027428E" w:rsidRPr="00E31340">
        <w:rPr>
          <w:sz w:val="26"/>
          <w:szCs w:val="26"/>
          <w:lang w:bidi="ne-NP"/>
        </w:rPr>
        <w:t xml:space="preserve">на территории Калужской области, отвечающего стандартам ценовой доступности, </w:t>
      </w:r>
      <w:proofErr w:type="spellStart"/>
      <w:r w:rsidR="0027428E" w:rsidRPr="00E31340">
        <w:rPr>
          <w:sz w:val="26"/>
          <w:szCs w:val="26"/>
          <w:lang w:bidi="ne-NP"/>
        </w:rPr>
        <w:t>энергоэффективности</w:t>
      </w:r>
      <w:proofErr w:type="spellEnd"/>
      <w:r w:rsidR="0027428E" w:rsidRPr="00E31340">
        <w:rPr>
          <w:sz w:val="26"/>
          <w:szCs w:val="26"/>
          <w:lang w:bidi="ne-NP"/>
        </w:rPr>
        <w:t xml:space="preserve"> и </w:t>
      </w:r>
      <w:proofErr w:type="spellStart"/>
      <w:r w:rsidR="0027428E" w:rsidRPr="00E31340">
        <w:rPr>
          <w:sz w:val="26"/>
          <w:szCs w:val="26"/>
          <w:lang w:bidi="ne-NP"/>
        </w:rPr>
        <w:t>экологичности</w:t>
      </w:r>
      <w:proofErr w:type="spellEnd"/>
      <w:r w:rsidR="0027428E" w:rsidRPr="00E31340">
        <w:rPr>
          <w:sz w:val="26"/>
          <w:szCs w:val="26"/>
          <w:lang w:bidi="ne-NP"/>
        </w:rPr>
        <w:t>, на основе реализации проектов комплексного освоения территорий</w:t>
      </w:r>
      <w:r w:rsidR="00E51EE8" w:rsidRPr="00E31340">
        <w:rPr>
          <w:sz w:val="26"/>
          <w:szCs w:val="26"/>
          <w:lang w:bidi="ne-NP"/>
        </w:rPr>
        <w:t>.</w:t>
      </w:r>
    </w:p>
    <w:p w:rsidR="0027428E" w:rsidRPr="00E31340" w:rsidRDefault="00E51EE8" w:rsidP="00107039">
      <w:pPr>
        <w:tabs>
          <w:tab w:val="left" w:pos="426"/>
        </w:tabs>
        <w:ind w:right="141" w:firstLine="709"/>
        <w:jc w:val="both"/>
        <w:rPr>
          <w:sz w:val="26"/>
          <w:szCs w:val="26"/>
        </w:rPr>
      </w:pPr>
      <w:r w:rsidRPr="00E31340">
        <w:rPr>
          <w:sz w:val="26"/>
          <w:szCs w:val="26"/>
        </w:rPr>
        <w:t xml:space="preserve">Задачи подпрограммы: </w:t>
      </w:r>
    </w:p>
    <w:p w:rsidR="0027428E" w:rsidRPr="00E31340" w:rsidRDefault="0027428E" w:rsidP="00885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ne-NP"/>
        </w:rPr>
      </w:pPr>
      <w:r w:rsidRPr="00E31340">
        <w:rPr>
          <w:sz w:val="26"/>
          <w:szCs w:val="26"/>
          <w:lang w:bidi="ne-NP"/>
        </w:rPr>
        <w:t xml:space="preserve">- вовлечение в оборот земельных участков в целях строительства жилья </w:t>
      </w:r>
      <w:proofErr w:type="spellStart"/>
      <w:r w:rsidRPr="00E31340">
        <w:rPr>
          <w:sz w:val="26"/>
          <w:szCs w:val="26"/>
          <w:lang w:bidi="ne-NP"/>
        </w:rPr>
        <w:t>экономкласса</w:t>
      </w:r>
      <w:proofErr w:type="spellEnd"/>
      <w:r w:rsidRPr="00E31340">
        <w:rPr>
          <w:sz w:val="26"/>
          <w:szCs w:val="26"/>
          <w:lang w:bidi="ne-NP"/>
        </w:rPr>
        <w:t>;</w:t>
      </w:r>
    </w:p>
    <w:p w:rsidR="00885CA2" w:rsidRPr="00B127E5" w:rsidRDefault="0027428E" w:rsidP="00885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ne-NP"/>
        </w:rPr>
      </w:pPr>
      <w:r w:rsidRPr="00E31340">
        <w:rPr>
          <w:sz w:val="26"/>
          <w:szCs w:val="26"/>
          <w:lang w:bidi="ne-NP"/>
        </w:rPr>
        <w:t xml:space="preserve">- обеспечение земельных участков, предназначенных для жилищного строительства, </w:t>
      </w:r>
      <w:r w:rsidR="00885CA2">
        <w:rPr>
          <w:sz w:val="26"/>
          <w:szCs w:val="26"/>
          <w:lang w:bidi="ne-NP"/>
        </w:rPr>
        <w:br/>
      </w:r>
      <w:r w:rsidRPr="00E31340">
        <w:rPr>
          <w:sz w:val="26"/>
          <w:szCs w:val="26"/>
          <w:lang w:bidi="ne-NP"/>
        </w:rPr>
        <w:t>в том числе индивидуального жилищного строительства, необходимой социальной, транспортной и инженерной инфраструктурой в рамках реализации проектов комплексного освоения территорий</w:t>
      </w:r>
      <w:r w:rsidR="00067283" w:rsidRPr="00E31340">
        <w:rPr>
          <w:sz w:val="26"/>
          <w:szCs w:val="26"/>
          <w:lang w:bidi="ne-NP"/>
        </w:rPr>
        <w:t xml:space="preserve"> (</w:t>
      </w:r>
      <w:r w:rsidR="00107039" w:rsidRPr="0028054A">
        <w:rPr>
          <w:sz w:val="26"/>
          <w:szCs w:val="26"/>
          <w:lang w:bidi="ne-NP"/>
        </w:rPr>
        <w:t>участник реализации</w:t>
      </w:r>
      <w:r w:rsidR="00107039" w:rsidRPr="00E31340">
        <w:rPr>
          <w:sz w:val="26"/>
          <w:szCs w:val="26"/>
          <w:lang w:bidi="ne-NP"/>
        </w:rPr>
        <w:t xml:space="preserve"> - м</w:t>
      </w:r>
      <w:r w:rsidR="00067283" w:rsidRPr="00E31340">
        <w:rPr>
          <w:sz w:val="26"/>
          <w:szCs w:val="26"/>
          <w:lang w:bidi="ne-NP"/>
        </w:rPr>
        <w:t>инистерство строительства и жилищно-</w:t>
      </w:r>
      <w:r w:rsidR="00067283" w:rsidRPr="00B127E5">
        <w:rPr>
          <w:sz w:val="26"/>
          <w:szCs w:val="26"/>
          <w:lang w:bidi="ne-NP"/>
        </w:rPr>
        <w:t>коммунального хозяйства Калужской области)</w:t>
      </w:r>
      <w:r w:rsidR="00885CA2" w:rsidRPr="00B127E5">
        <w:rPr>
          <w:sz w:val="26"/>
          <w:szCs w:val="26"/>
          <w:lang w:bidi="ne-NP"/>
        </w:rPr>
        <w:t xml:space="preserve"> </w:t>
      </w:r>
    </w:p>
    <w:p w:rsidR="0027428E" w:rsidRPr="00B127E5" w:rsidRDefault="00885CA2" w:rsidP="00885CA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bidi="ne-NP"/>
        </w:rPr>
      </w:pPr>
      <w:r w:rsidRPr="00B127E5">
        <w:rPr>
          <w:sz w:val="26"/>
          <w:szCs w:val="26"/>
          <w:lang w:bidi="ne-NP"/>
        </w:rPr>
        <w:t xml:space="preserve">- разработка документов территориального планирования, отвечающих современным требованиям градостроительства </w:t>
      </w:r>
      <w:r w:rsidR="00BF7246" w:rsidRPr="00B127E5">
        <w:rPr>
          <w:sz w:val="26"/>
          <w:szCs w:val="26"/>
          <w:lang w:bidi="ne-NP"/>
        </w:rPr>
        <w:t>для 27 сельских поселений.</w:t>
      </w:r>
    </w:p>
    <w:p w:rsidR="00A33F2F" w:rsidRPr="00B127E5" w:rsidRDefault="00A33F2F" w:rsidP="00A33F2F">
      <w:pPr>
        <w:tabs>
          <w:tab w:val="left" w:pos="709"/>
          <w:tab w:val="left" w:pos="7560"/>
        </w:tabs>
        <w:jc w:val="both"/>
        <w:rPr>
          <w:sz w:val="26"/>
          <w:szCs w:val="26"/>
        </w:rPr>
      </w:pPr>
    </w:p>
    <w:p w:rsidR="00A33F2F" w:rsidRPr="00B127E5" w:rsidRDefault="00A33F2F" w:rsidP="00E51EE8">
      <w:pPr>
        <w:pStyle w:val="a9"/>
        <w:numPr>
          <w:ilvl w:val="0"/>
          <w:numId w:val="5"/>
        </w:numPr>
        <w:tabs>
          <w:tab w:val="left" w:pos="7560"/>
        </w:tabs>
        <w:rPr>
          <w:b/>
          <w:sz w:val="26"/>
          <w:szCs w:val="26"/>
        </w:rPr>
      </w:pPr>
      <w:r w:rsidRPr="00B127E5">
        <w:rPr>
          <w:b/>
          <w:sz w:val="26"/>
          <w:szCs w:val="26"/>
        </w:rPr>
        <w:t>Результаты</w:t>
      </w:r>
      <w:r w:rsidR="00321716" w:rsidRPr="00B127E5">
        <w:rPr>
          <w:b/>
          <w:sz w:val="26"/>
          <w:szCs w:val="26"/>
        </w:rPr>
        <w:t>, достигнутые за отчетный период</w:t>
      </w:r>
    </w:p>
    <w:p w:rsidR="00E51EE8" w:rsidRPr="00B127E5" w:rsidRDefault="00E51EE8" w:rsidP="00E51EE8">
      <w:pPr>
        <w:autoSpaceDE w:val="0"/>
        <w:autoSpaceDN w:val="0"/>
        <w:adjustRightInd w:val="0"/>
        <w:ind w:left="720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Основные результаты, достигнутые в 201</w:t>
      </w:r>
      <w:r w:rsidR="00A05D3D" w:rsidRPr="00B127E5">
        <w:rPr>
          <w:i/>
          <w:sz w:val="26"/>
          <w:szCs w:val="26"/>
        </w:rPr>
        <w:t>5</w:t>
      </w:r>
      <w:r w:rsidRPr="00B127E5">
        <w:rPr>
          <w:i/>
          <w:sz w:val="26"/>
          <w:szCs w:val="26"/>
        </w:rPr>
        <w:t xml:space="preserve"> году:</w:t>
      </w:r>
    </w:p>
    <w:p w:rsidR="00E04529" w:rsidRPr="00B127E5" w:rsidRDefault="00DF1DAE" w:rsidP="00DF1DA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127E5">
        <w:rPr>
          <w:sz w:val="25"/>
          <w:szCs w:val="25"/>
        </w:rPr>
        <w:t xml:space="preserve">В 2015 году по объекту «Комплексная малоэтажная застройка </w:t>
      </w:r>
      <w:r w:rsidRPr="00B127E5">
        <w:rPr>
          <w:sz w:val="25"/>
          <w:szCs w:val="25"/>
        </w:rPr>
        <w:br/>
        <w:t>в д. </w:t>
      </w:r>
      <w:proofErr w:type="spellStart"/>
      <w:r w:rsidRPr="00B127E5">
        <w:rPr>
          <w:sz w:val="25"/>
          <w:szCs w:val="25"/>
        </w:rPr>
        <w:t>Яглово</w:t>
      </w:r>
      <w:proofErr w:type="spellEnd"/>
      <w:r w:rsidRPr="00B127E5">
        <w:rPr>
          <w:sz w:val="25"/>
          <w:szCs w:val="25"/>
        </w:rPr>
        <w:t xml:space="preserve"> г. Калуги» введено в эксплуатацию 14 км внутриплощадочных сетей электроснабжения, 13 км внутриплощадочных сетей газоснабжения и 2,5 км магистрального напорного канализационного коллектора.</w:t>
      </w:r>
    </w:p>
    <w:p w:rsidR="00E04529" w:rsidRPr="00B127E5" w:rsidRDefault="00E04529" w:rsidP="00DF1DA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1664F" w:rsidRPr="00B127E5" w:rsidRDefault="00E1664F" w:rsidP="00E1664F">
      <w:pPr>
        <w:ind w:firstLine="720"/>
        <w:jc w:val="both"/>
        <w:rPr>
          <w:sz w:val="26"/>
          <w:szCs w:val="26"/>
          <w:lang w:bidi="ne-NP"/>
        </w:rPr>
      </w:pPr>
      <w:r w:rsidRPr="00B127E5">
        <w:rPr>
          <w:sz w:val="26"/>
          <w:szCs w:val="26"/>
          <w:lang w:bidi="ne-NP"/>
        </w:rPr>
        <w:t xml:space="preserve">В соответствии с утвержденным Планом-графиком строительства и финансирования внутриплощадочной инфраструктуры объекта «Комплексная малоэтажная застройка </w:t>
      </w:r>
      <w:r w:rsidR="00E04529" w:rsidRPr="00B127E5">
        <w:rPr>
          <w:sz w:val="26"/>
          <w:szCs w:val="26"/>
          <w:lang w:bidi="ne-NP"/>
        </w:rPr>
        <w:br/>
      </w:r>
      <w:r w:rsidRPr="00B127E5">
        <w:rPr>
          <w:sz w:val="26"/>
          <w:szCs w:val="26"/>
          <w:lang w:bidi="ne-NP"/>
        </w:rPr>
        <w:t>в д. </w:t>
      </w:r>
      <w:proofErr w:type="spellStart"/>
      <w:r w:rsidRPr="00B127E5">
        <w:rPr>
          <w:sz w:val="26"/>
          <w:szCs w:val="26"/>
          <w:lang w:bidi="ne-NP"/>
        </w:rPr>
        <w:t>Яглово</w:t>
      </w:r>
      <w:proofErr w:type="spellEnd"/>
      <w:r w:rsidRPr="00B127E5">
        <w:rPr>
          <w:sz w:val="26"/>
          <w:szCs w:val="26"/>
          <w:lang w:bidi="ne-NP"/>
        </w:rPr>
        <w:t xml:space="preserve"> г. Калуги» в 201</w:t>
      </w:r>
      <w:r w:rsidR="00286F0B" w:rsidRPr="00B127E5">
        <w:rPr>
          <w:sz w:val="26"/>
          <w:szCs w:val="26"/>
          <w:lang w:bidi="ne-NP"/>
        </w:rPr>
        <w:t>5</w:t>
      </w:r>
      <w:r w:rsidRPr="00B127E5">
        <w:rPr>
          <w:sz w:val="26"/>
          <w:szCs w:val="26"/>
          <w:lang w:bidi="ne-NP"/>
        </w:rPr>
        <w:t xml:space="preserve"> году </w:t>
      </w:r>
      <w:r w:rsidR="00107039" w:rsidRPr="00B127E5">
        <w:rPr>
          <w:sz w:val="26"/>
          <w:szCs w:val="26"/>
          <w:lang w:bidi="ne-NP"/>
        </w:rPr>
        <w:t>проводились</w:t>
      </w:r>
      <w:r w:rsidRPr="00B127E5">
        <w:rPr>
          <w:sz w:val="26"/>
          <w:szCs w:val="26"/>
          <w:lang w:bidi="ne-NP"/>
        </w:rPr>
        <w:t xml:space="preserve"> мероприятия по строительству инженерной и транспортной инфраструктуры.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 xml:space="preserve">Фондом поддержки строительства доступного жилья Калужской области выполнено: 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>– строительство внутриплощадочных сетей электроснабжения протяженностью 14 км. Объект введен в эксплуатацию</w:t>
      </w:r>
      <w:r w:rsidR="00466FAE" w:rsidRPr="00B127E5">
        <w:rPr>
          <w:sz w:val="25"/>
          <w:szCs w:val="25"/>
        </w:rPr>
        <w:t xml:space="preserve"> </w:t>
      </w:r>
      <w:r w:rsidR="00DF1DAE" w:rsidRPr="00B127E5">
        <w:rPr>
          <w:sz w:val="25"/>
          <w:szCs w:val="25"/>
        </w:rPr>
        <w:t>25.02.2015</w:t>
      </w:r>
      <w:r w:rsidRPr="00B127E5">
        <w:rPr>
          <w:sz w:val="25"/>
          <w:szCs w:val="25"/>
        </w:rPr>
        <w:t>, исполнительная документация передана эксплуатирующей организации, объект передан на баланс МО «Город Калуга»;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>– строительство внутриплощадочных сетей газоснабжения протяженностью 13 км. Объект введен в эксплуатацию</w:t>
      </w:r>
      <w:r w:rsidR="00466FAE" w:rsidRPr="00B127E5">
        <w:rPr>
          <w:sz w:val="25"/>
          <w:szCs w:val="25"/>
        </w:rPr>
        <w:t xml:space="preserve"> </w:t>
      </w:r>
      <w:r w:rsidR="00DF1DAE" w:rsidRPr="00B127E5">
        <w:rPr>
          <w:sz w:val="25"/>
          <w:szCs w:val="25"/>
        </w:rPr>
        <w:t>14.07.2015</w:t>
      </w:r>
      <w:r w:rsidRPr="00B127E5">
        <w:rPr>
          <w:sz w:val="25"/>
          <w:szCs w:val="25"/>
        </w:rPr>
        <w:t>, исполнительная документация передана эксплуатирующей организации, объект передан в ГП «Регион»;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>– устройство внутриплощадочной сети водоснабжения. Объект вводится в эксплуатацию</w:t>
      </w:r>
      <w:r w:rsidR="00466FAE" w:rsidRPr="00B127E5">
        <w:rPr>
          <w:sz w:val="25"/>
          <w:szCs w:val="25"/>
        </w:rPr>
        <w:t xml:space="preserve"> </w:t>
      </w:r>
      <w:r w:rsidR="00DF1DAE" w:rsidRPr="00B127E5">
        <w:rPr>
          <w:sz w:val="25"/>
          <w:szCs w:val="25"/>
        </w:rPr>
        <w:t>в 2016 году</w:t>
      </w:r>
      <w:r w:rsidRPr="00B127E5">
        <w:rPr>
          <w:sz w:val="25"/>
          <w:szCs w:val="25"/>
        </w:rPr>
        <w:t>, устраняются замечания инспекции ГСН и ГП «</w:t>
      </w:r>
      <w:proofErr w:type="spellStart"/>
      <w:r w:rsidRPr="00B127E5">
        <w:rPr>
          <w:sz w:val="25"/>
          <w:szCs w:val="25"/>
        </w:rPr>
        <w:t>Калугаоблводоканал</w:t>
      </w:r>
      <w:proofErr w:type="spellEnd"/>
      <w:r w:rsidRPr="00B127E5">
        <w:rPr>
          <w:sz w:val="25"/>
          <w:szCs w:val="25"/>
        </w:rPr>
        <w:t>» для получения справки о выполнении технических условий;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>– строительство магистрального напорного канализационного коллектора протяженностью 2,5 км до пос. Росва. Объект введен в эксплуатацию</w:t>
      </w:r>
      <w:r w:rsidR="00466FAE" w:rsidRPr="00B127E5">
        <w:rPr>
          <w:sz w:val="25"/>
          <w:szCs w:val="25"/>
        </w:rPr>
        <w:t xml:space="preserve"> </w:t>
      </w:r>
      <w:r w:rsidR="00DF1DAE" w:rsidRPr="00B127E5">
        <w:rPr>
          <w:sz w:val="25"/>
          <w:szCs w:val="25"/>
        </w:rPr>
        <w:t>05.08.2015</w:t>
      </w:r>
      <w:r w:rsidRPr="00B127E5">
        <w:rPr>
          <w:sz w:val="25"/>
          <w:szCs w:val="25"/>
        </w:rPr>
        <w:t>, ведутся работы по передаче объекта в казну Калужской области;</w:t>
      </w:r>
    </w:p>
    <w:p w:rsidR="00204577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lastRenderedPageBreak/>
        <w:t>– строительство внутриплощадочных сетей хозяйственно-бытовой канализации. Объект вводится в эксплуатацию</w:t>
      </w:r>
      <w:r w:rsidR="00DF1DAE" w:rsidRPr="00B127E5">
        <w:rPr>
          <w:sz w:val="25"/>
          <w:szCs w:val="25"/>
        </w:rPr>
        <w:t xml:space="preserve"> в 2016 году</w:t>
      </w:r>
      <w:r w:rsidRPr="00B127E5">
        <w:rPr>
          <w:sz w:val="25"/>
          <w:szCs w:val="25"/>
        </w:rPr>
        <w:t>, устраняются замечания инспекции ГСН и ГП «</w:t>
      </w:r>
      <w:proofErr w:type="spellStart"/>
      <w:r w:rsidRPr="00B127E5">
        <w:rPr>
          <w:sz w:val="25"/>
          <w:szCs w:val="25"/>
        </w:rPr>
        <w:t>Калугаоблводоканал</w:t>
      </w:r>
      <w:proofErr w:type="spellEnd"/>
      <w:r w:rsidRPr="00B127E5">
        <w:rPr>
          <w:sz w:val="25"/>
          <w:szCs w:val="25"/>
        </w:rPr>
        <w:t>» для получения справки о выполнении технических условий</w:t>
      </w:r>
      <w:r w:rsidR="00204577" w:rsidRPr="00B127E5">
        <w:rPr>
          <w:sz w:val="25"/>
          <w:szCs w:val="25"/>
        </w:rPr>
        <w:t>;</w:t>
      </w:r>
    </w:p>
    <w:p w:rsidR="00204577" w:rsidRPr="00B127E5" w:rsidRDefault="00204577" w:rsidP="002045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ne-NP"/>
        </w:rPr>
      </w:pPr>
      <w:r w:rsidRPr="00B127E5">
        <w:rPr>
          <w:sz w:val="26"/>
          <w:szCs w:val="26"/>
          <w:lang w:bidi="ne-NP"/>
        </w:rPr>
        <w:t xml:space="preserve">- ведутся пуско-наладочные работы по объекту -  водозабор вблизи дер. Шейная Гора </w:t>
      </w:r>
      <w:proofErr w:type="spellStart"/>
      <w:r w:rsidRPr="00B127E5">
        <w:rPr>
          <w:sz w:val="26"/>
          <w:szCs w:val="26"/>
          <w:lang w:bidi="ne-NP"/>
        </w:rPr>
        <w:t>Бабынинского</w:t>
      </w:r>
      <w:proofErr w:type="spellEnd"/>
      <w:r w:rsidRPr="00B127E5">
        <w:rPr>
          <w:sz w:val="26"/>
          <w:szCs w:val="26"/>
          <w:lang w:bidi="ne-NP"/>
        </w:rPr>
        <w:t xml:space="preserve"> района.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>По результатам первичной технической инвентаризации на построенные объекты внутриплощадочных сетей электроснабжения, газоснабжения, внеплощадочных сетей канализации оформлены технические паспорта, объектам в установленном порядке присвоены инвентарные и кадастровые номера. Все объекты поставлены на кадастровый учет.</w:t>
      </w:r>
    </w:p>
    <w:p w:rsidR="00286F0B" w:rsidRPr="00B127E5" w:rsidRDefault="00286F0B" w:rsidP="00286F0B">
      <w:pPr>
        <w:ind w:firstLine="567"/>
        <w:jc w:val="both"/>
        <w:rPr>
          <w:sz w:val="25"/>
          <w:szCs w:val="25"/>
        </w:rPr>
      </w:pPr>
      <w:r w:rsidRPr="00B127E5">
        <w:rPr>
          <w:sz w:val="25"/>
          <w:szCs w:val="25"/>
        </w:rPr>
        <w:t xml:space="preserve">Выполнено 95 процентов работ по строительству ливневой канализации. Устройство ливневой канализации будет завершено одновременно с устройством асфальтового покрытия </w:t>
      </w:r>
      <w:r w:rsidR="00E04529" w:rsidRPr="00B127E5">
        <w:rPr>
          <w:sz w:val="25"/>
          <w:szCs w:val="25"/>
        </w:rPr>
        <w:br/>
      </w:r>
      <w:r w:rsidRPr="00B127E5">
        <w:rPr>
          <w:sz w:val="25"/>
          <w:szCs w:val="25"/>
        </w:rPr>
        <w:t>в 2016 году</w:t>
      </w:r>
      <w:r w:rsidR="00204577" w:rsidRPr="00B127E5">
        <w:rPr>
          <w:sz w:val="25"/>
          <w:szCs w:val="25"/>
        </w:rPr>
        <w:t xml:space="preserve"> (</w:t>
      </w:r>
      <w:r w:rsidR="00204577" w:rsidRPr="00B127E5">
        <w:rPr>
          <w:sz w:val="26"/>
          <w:szCs w:val="26"/>
          <w:lang w:bidi="ne-NP"/>
        </w:rPr>
        <w:t xml:space="preserve">произведена отсыпка щебнем подъездной дороги от примыкания к автодороге «Бабынино – </w:t>
      </w:r>
      <w:proofErr w:type="spellStart"/>
      <w:r w:rsidR="00204577" w:rsidRPr="00B127E5">
        <w:rPr>
          <w:sz w:val="26"/>
          <w:szCs w:val="26"/>
          <w:lang w:bidi="ne-NP"/>
        </w:rPr>
        <w:t>Воротынск</w:t>
      </w:r>
      <w:proofErr w:type="spellEnd"/>
      <w:r w:rsidR="00204577" w:rsidRPr="00B127E5">
        <w:rPr>
          <w:sz w:val="26"/>
          <w:szCs w:val="26"/>
          <w:lang w:bidi="ne-NP"/>
        </w:rPr>
        <w:t xml:space="preserve"> – поворот </w:t>
      </w:r>
      <w:proofErr w:type="spellStart"/>
      <w:r w:rsidR="00204577" w:rsidRPr="00B127E5">
        <w:rPr>
          <w:sz w:val="26"/>
          <w:szCs w:val="26"/>
          <w:lang w:bidi="ne-NP"/>
        </w:rPr>
        <w:t>Росва</w:t>
      </w:r>
      <w:proofErr w:type="spellEnd"/>
      <w:r w:rsidR="00204577" w:rsidRPr="00B127E5">
        <w:rPr>
          <w:sz w:val="26"/>
          <w:szCs w:val="26"/>
          <w:lang w:bidi="ne-NP"/>
        </w:rPr>
        <w:t>» до дер. </w:t>
      </w:r>
      <w:proofErr w:type="spellStart"/>
      <w:r w:rsidR="00204577" w:rsidRPr="00B127E5">
        <w:rPr>
          <w:sz w:val="26"/>
          <w:szCs w:val="26"/>
          <w:lang w:bidi="ne-NP"/>
        </w:rPr>
        <w:t>Яглово</w:t>
      </w:r>
      <w:proofErr w:type="spellEnd"/>
      <w:r w:rsidR="00204577" w:rsidRPr="00B127E5">
        <w:rPr>
          <w:sz w:val="26"/>
          <w:szCs w:val="26"/>
          <w:lang w:bidi="ne-NP"/>
        </w:rPr>
        <w:t>).</w:t>
      </w:r>
    </w:p>
    <w:p w:rsidR="00E1664F" w:rsidRPr="00B127E5" w:rsidRDefault="00E1664F" w:rsidP="00E1664F">
      <w:pPr>
        <w:ind w:firstLine="540"/>
        <w:jc w:val="both"/>
        <w:rPr>
          <w:sz w:val="26"/>
          <w:szCs w:val="26"/>
          <w:lang w:bidi="ne-NP"/>
        </w:rPr>
      </w:pPr>
      <w:r w:rsidRPr="00B127E5">
        <w:rPr>
          <w:sz w:val="26"/>
          <w:szCs w:val="26"/>
          <w:lang w:bidi="ne-NP"/>
        </w:rPr>
        <w:t>На указанные мероприятия в областном бюджете</w:t>
      </w:r>
      <w:r w:rsidR="0028054A" w:rsidRPr="00B127E5">
        <w:rPr>
          <w:sz w:val="26"/>
          <w:szCs w:val="26"/>
          <w:lang w:bidi="ne-NP"/>
        </w:rPr>
        <w:t xml:space="preserve"> было предусмотрено </w:t>
      </w:r>
      <w:r w:rsidR="00E04529" w:rsidRPr="00B127E5">
        <w:rPr>
          <w:sz w:val="26"/>
          <w:szCs w:val="26"/>
          <w:lang w:bidi="ne-NP"/>
        </w:rPr>
        <w:br/>
      </w:r>
      <w:r w:rsidR="00286F0B" w:rsidRPr="00B127E5">
        <w:rPr>
          <w:sz w:val="26"/>
          <w:szCs w:val="26"/>
          <w:lang w:bidi="ne-NP"/>
        </w:rPr>
        <w:t>и профинансировано в полном объеме 197</w:t>
      </w:r>
      <w:r w:rsidR="00CE69BC" w:rsidRPr="00B127E5">
        <w:rPr>
          <w:sz w:val="26"/>
          <w:szCs w:val="26"/>
          <w:lang w:bidi="ne-NP"/>
        </w:rPr>
        <w:t> </w:t>
      </w:r>
      <w:r w:rsidR="00286F0B" w:rsidRPr="00B127E5">
        <w:rPr>
          <w:sz w:val="26"/>
          <w:szCs w:val="26"/>
          <w:lang w:bidi="ne-NP"/>
        </w:rPr>
        <w:t>879</w:t>
      </w:r>
      <w:r w:rsidR="00CE69BC" w:rsidRPr="00B127E5">
        <w:rPr>
          <w:sz w:val="26"/>
          <w:szCs w:val="26"/>
          <w:lang w:bidi="ne-NP"/>
        </w:rPr>
        <w:t>,</w:t>
      </w:r>
      <w:r w:rsidR="00286F0B" w:rsidRPr="00B127E5">
        <w:rPr>
          <w:sz w:val="26"/>
          <w:szCs w:val="26"/>
          <w:lang w:bidi="ne-NP"/>
        </w:rPr>
        <w:t>82</w:t>
      </w:r>
      <w:r w:rsidR="00CE69BC" w:rsidRPr="00B127E5">
        <w:rPr>
          <w:sz w:val="26"/>
          <w:szCs w:val="26"/>
          <w:lang w:bidi="ne-NP"/>
        </w:rPr>
        <w:t xml:space="preserve"> тыс.</w:t>
      </w:r>
      <w:r w:rsidR="002021C6" w:rsidRPr="00B127E5">
        <w:rPr>
          <w:sz w:val="26"/>
          <w:szCs w:val="26"/>
          <w:lang w:bidi="ne-NP"/>
        </w:rPr>
        <w:t xml:space="preserve"> </w:t>
      </w:r>
      <w:r w:rsidRPr="00B127E5">
        <w:rPr>
          <w:sz w:val="26"/>
          <w:szCs w:val="26"/>
          <w:lang w:bidi="ne-NP"/>
        </w:rPr>
        <w:t xml:space="preserve">рублей. </w:t>
      </w:r>
    </w:p>
    <w:p w:rsidR="00691348" w:rsidRPr="00B127E5" w:rsidRDefault="009968A4" w:rsidP="00E662B6">
      <w:pPr>
        <w:ind w:firstLine="567"/>
        <w:jc w:val="both"/>
        <w:rPr>
          <w:sz w:val="26"/>
          <w:szCs w:val="26"/>
        </w:rPr>
      </w:pPr>
      <w:r w:rsidRPr="00B127E5">
        <w:rPr>
          <w:sz w:val="26"/>
          <w:szCs w:val="26"/>
          <w:lang w:bidi="ne-NP"/>
        </w:rPr>
        <w:t>В 201</w:t>
      </w:r>
      <w:r w:rsidR="00BD41F5" w:rsidRPr="00B127E5">
        <w:rPr>
          <w:sz w:val="26"/>
          <w:szCs w:val="26"/>
          <w:lang w:bidi="ne-NP"/>
        </w:rPr>
        <w:t>5</w:t>
      </w:r>
      <w:r w:rsidRPr="00B127E5">
        <w:rPr>
          <w:sz w:val="26"/>
          <w:szCs w:val="26"/>
          <w:lang w:bidi="ne-NP"/>
        </w:rPr>
        <w:t xml:space="preserve"> году из областного бюджета ежемесячно предоставлялись субсидии </w:t>
      </w:r>
      <w:r w:rsidR="00E04529" w:rsidRPr="00B127E5">
        <w:rPr>
          <w:sz w:val="26"/>
          <w:szCs w:val="26"/>
          <w:lang w:bidi="ne-NP"/>
        </w:rPr>
        <w:br/>
      </w:r>
      <w:r w:rsidRPr="00B127E5">
        <w:rPr>
          <w:sz w:val="26"/>
          <w:szCs w:val="26"/>
          <w:lang w:bidi="ne-NP"/>
        </w:rPr>
        <w:t xml:space="preserve">на возмещение затрат ГП КО «Регион» на уплату основного долга, процентов и </w:t>
      </w:r>
      <w:r w:rsidRPr="000703FD">
        <w:rPr>
          <w:sz w:val="26"/>
          <w:szCs w:val="26"/>
          <w:lang w:bidi="ne-NP"/>
        </w:rPr>
        <w:t xml:space="preserve">прочих расходов по кредитным ресурсам, </w:t>
      </w:r>
      <w:r w:rsidRPr="000703FD">
        <w:rPr>
          <w:sz w:val="26"/>
          <w:szCs w:val="26"/>
        </w:rPr>
        <w:t xml:space="preserve">полученным в </w:t>
      </w:r>
      <w:r w:rsidR="00EE49D3" w:rsidRPr="000703FD">
        <w:rPr>
          <w:sz w:val="26"/>
          <w:szCs w:val="26"/>
        </w:rPr>
        <w:t>ООО банке «Элита»</w:t>
      </w:r>
      <w:r w:rsidRPr="000703FD">
        <w:rPr>
          <w:sz w:val="26"/>
          <w:szCs w:val="26"/>
        </w:rPr>
        <w:t xml:space="preserve">, </w:t>
      </w:r>
      <w:r w:rsidR="00EE49D3" w:rsidRPr="000703FD">
        <w:rPr>
          <w:sz w:val="26"/>
          <w:szCs w:val="26"/>
        </w:rPr>
        <w:t xml:space="preserve">привлеченным </w:t>
      </w:r>
      <w:r w:rsidR="00F10F2A" w:rsidRPr="000703FD">
        <w:rPr>
          <w:sz w:val="26"/>
          <w:szCs w:val="26"/>
        </w:rPr>
        <w:t xml:space="preserve">на строительство школы на 630 мест в с. Воскресенское </w:t>
      </w:r>
      <w:proofErr w:type="spellStart"/>
      <w:r w:rsidR="00F10F2A" w:rsidRPr="000703FD">
        <w:rPr>
          <w:sz w:val="26"/>
          <w:szCs w:val="26"/>
        </w:rPr>
        <w:t>Ферзиковского</w:t>
      </w:r>
      <w:proofErr w:type="spellEnd"/>
      <w:r w:rsidR="00F10F2A" w:rsidRPr="000703FD">
        <w:rPr>
          <w:sz w:val="26"/>
          <w:szCs w:val="26"/>
        </w:rPr>
        <w:t xml:space="preserve"> района Калужской области.</w:t>
      </w:r>
      <w:r w:rsidR="000703FD" w:rsidRPr="000703FD">
        <w:rPr>
          <w:sz w:val="26"/>
          <w:szCs w:val="26"/>
        </w:rPr>
        <w:t xml:space="preserve"> </w:t>
      </w:r>
      <w:r w:rsidR="00EE49D3" w:rsidRPr="000703FD">
        <w:rPr>
          <w:sz w:val="26"/>
          <w:szCs w:val="26"/>
        </w:rPr>
        <w:t xml:space="preserve">Общая сумма выплаченных субсидий </w:t>
      </w:r>
      <w:r w:rsidR="00E04529" w:rsidRPr="000703FD">
        <w:rPr>
          <w:sz w:val="26"/>
          <w:szCs w:val="26"/>
        </w:rPr>
        <w:br/>
      </w:r>
      <w:r w:rsidR="00EE49D3" w:rsidRPr="000703FD">
        <w:rPr>
          <w:sz w:val="26"/>
          <w:szCs w:val="26"/>
        </w:rPr>
        <w:t>из областного бюджета по подпрограмме за 201</w:t>
      </w:r>
      <w:r w:rsidR="00BD41F5" w:rsidRPr="000703FD">
        <w:rPr>
          <w:sz w:val="26"/>
          <w:szCs w:val="26"/>
        </w:rPr>
        <w:t>5</w:t>
      </w:r>
      <w:r w:rsidR="00EE49D3" w:rsidRPr="000703FD">
        <w:rPr>
          <w:sz w:val="26"/>
          <w:szCs w:val="26"/>
        </w:rPr>
        <w:t xml:space="preserve"> год составила </w:t>
      </w:r>
      <w:r w:rsidR="00CE69BC" w:rsidRPr="000703FD">
        <w:rPr>
          <w:sz w:val="26"/>
          <w:szCs w:val="26"/>
        </w:rPr>
        <w:t>121 104,27</w:t>
      </w:r>
      <w:r w:rsidR="00EE49D3" w:rsidRPr="000703FD">
        <w:rPr>
          <w:sz w:val="26"/>
          <w:szCs w:val="26"/>
        </w:rPr>
        <w:t xml:space="preserve"> </w:t>
      </w:r>
      <w:r w:rsidR="00CE69BC" w:rsidRPr="000703FD">
        <w:rPr>
          <w:sz w:val="26"/>
          <w:szCs w:val="26"/>
        </w:rPr>
        <w:t>тыс</w:t>
      </w:r>
      <w:r w:rsidR="00EE49D3" w:rsidRPr="000703FD">
        <w:rPr>
          <w:sz w:val="26"/>
          <w:szCs w:val="26"/>
        </w:rPr>
        <w:t>.</w:t>
      </w:r>
      <w:r w:rsidR="00691348" w:rsidRPr="000703FD">
        <w:rPr>
          <w:sz w:val="26"/>
          <w:szCs w:val="26"/>
        </w:rPr>
        <w:t xml:space="preserve"> </w:t>
      </w:r>
      <w:r w:rsidR="00EE49D3" w:rsidRPr="000703FD">
        <w:rPr>
          <w:sz w:val="26"/>
          <w:szCs w:val="26"/>
        </w:rPr>
        <w:t>рублей</w:t>
      </w:r>
      <w:r w:rsidR="00691348" w:rsidRPr="000703FD">
        <w:rPr>
          <w:sz w:val="26"/>
          <w:szCs w:val="26"/>
        </w:rPr>
        <w:t>.</w:t>
      </w:r>
    </w:p>
    <w:p w:rsidR="00CE69BC" w:rsidRPr="00B127E5" w:rsidRDefault="00CE69B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bookmarkStart w:id="0" w:name="_GoBack"/>
      <w:bookmarkEnd w:id="0"/>
    </w:p>
    <w:p w:rsidR="001812E4" w:rsidRPr="00B127E5" w:rsidRDefault="0041509C" w:rsidP="001812E4">
      <w:pPr>
        <w:ind w:firstLine="567"/>
        <w:jc w:val="both"/>
        <w:rPr>
          <w:sz w:val="26"/>
          <w:szCs w:val="26"/>
        </w:rPr>
      </w:pPr>
      <w:r w:rsidRPr="00B127E5">
        <w:rPr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  <w:r w:rsidR="001812E4" w:rsidRPr="00B127E5">
        <w:rPr>
          <w:sz w:val="26"/>
          <w:szCs w:val="26"/>
        </w:rPr>
        <w:t xml:space="preserve"> </w:t>
      </w:r>
      <w:proofErr w:type="gramStart"/>
      <w:r w:rsidR="001812E4" w:rsidRPr="00B127E5">
        <w:rPr>
          <w:sz w:val="26"/>
          <w:szCs w:val="26"/>
        </w:rPr>
        <w:t xml:space="preserve">Управление архитектуры и градостроительства Калужской области </w:t>
      </w:r>
      <w:r w:rsidR="00A34993" w:rsidRPr="00B127E5">
        <w:rPr>
          <w:sz w:val="26"/>
          <w:szCs w:val="26"/>
        </w:rPr>
        <w:t xml:space="preserve">в 2015 году </w:t>
      </w:r>
      <w:r w:rsidR="001812E4" w:rsidRPr="00B127E5">
        <w:rPr>
          <w:sz w:val="26"/>
          <w:szCs w:val="26"/>
        </w:rPr>
        <w:t>являлось исполнителем мероприятия по выделению межбюджетной субсидии из областного бюджета местным бюджетам 27-х сельских поселений на подготовку к утверждению генеральных планов в соответствии с поручением Правительства Российской Федерации о предоставлении субсидий местным бюджетам на подготовку проектов документов территориального планирования (протокол заседания Правительственной комиссии по территориальному планированию в Российской Федерации от 19.09.2011</w:t>
      </w:r>
      <w:proofErr w:type="gramEnd"/>
      <w:r w:rsidR="001812E4" w:rsidRPr="00B127E5">
        <w:rPr>
          <w:sz w:val="26"/>
          <w:szCs w:val="26"/>
        </w:rPr>
        <w:t xml:space="preserve"> №1).   </w:t>
      </w:r>
      <w:r w:rsidR="00BF7246" w:rsidRPr="00B127E5">
        <w:rPr>
          <w:sz w:val="26"/>
          <w:szCs w:val="26"/>
        </w:rPr>
        <w:tab/>
      </w:r>
      <w:r w:rsidR="009C3E3F" w:rsidRPr="00B127E5">
        <w:rPr>
          <w:sz w:val="26"/>
          <w:szCs w:val="26"/>
        </w:rPr>
        <w:t>За отчетный период все</w:t>
      </w:r>
      <w:r w:rsidR="00A34993" w:rsidRPr="00B127E5">
        <w:rPr>
          <w:sz w:val="26"/>
          <w:szCs w:val="26"/>
        </w:rPr>
        <w:t xml:space="preserve"> 27 сельских поселений успешно разработали и утвердили </w:t>
      </w:r>
      <w:r w:rsidR="00D03CE6" w:rsidRPr="00B127E5">
        <w:rPr>
          <w:sz w:val="26"/>
          <w:szCs w:val="26"/>
        </w:rPr>
        <w:t xml:space="preserve">свои генеральные планы. </w:t>
      </w:r>
      <w:r w:rsidR="00D03CE6" w:rsidRPr="00B127E5">
        <w:rPr>
          <w:color w:val="000000"/>
          <w:sz w:val="26"/>
          <w:szCs w:val="26"/>
        </w:rPr>
        <w:t xml:space="preserve">Однако в 2015 году из областного бюджета было </w:t>
      </w:r>
      <w:r w:rsidR="00D03CE6" w:rsidRPr="00B127E5">
        <w:rPr>
          <w:sz w:val="26"/>
          <w:szCs w:val="26"/>
        </w:rPr>
        <w:t>выделено только 1 327,34 тыс. рублей, что позволило выделить субсидии в бюджеты</w:t>
      </w:r>
      <w:r w:rsidR="00D03CE6" w:rsidRPr="00B127E5">
        <w:rPr>
          <w:color w:val="000000"/>
          <w:sz w:val="26"/>
          <w:szCs w:val="26"/>
        </w:rPr>
        <w:t xml:space="preserve"> только 15 сельских поселений. И</w:t>
      </w:r>
      <w:r w:rsidR="001812E4" w:rsidRPr="00B127E5">
        <w:rPr>
          <w:color w:val="000000"/>
          <w:sz w:val="26"/>
          <w:szCs w:val="26"/>
        </w:rPr>
        <w:t>з-за отсутствия финансирования 12 муниципальных образований области недополучили субсидию из областного бюджета в сумме 663,8 тыс. рублей.</w:t>
      </w:r>
    </w:p>
    <w:p w:rsidR="001812E4" w:rsidRPr="00B127E5" w:rsidRDefault="001812E4" w:rsidP="001812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27E5">
        <w:rPr>
          <w:sz w:val="26"/>
          <w:szCs w:val="26"/>
        </w:rPr>
        <w:t>Доля муниципальных образований с утвержденными документами территориального планирования и градостроительного зонирования от общего количества муниципалитетов области по всем показателям составляет 100 %: утверждено 24 схемы территориального планирования муниципальных районов, 279 документов градостроительного зонирования (Правил землепользования и застройки городских округов, городских и сельских поселений), 2 генеральных плана городских округов, 26 генеральных планов городских поселений, 2</w:t>
      </w:r>
      <w:r w:rsidR="00D03CE6" w:rsidRPr="00B127E5">
        <w:rPr>
          <w:sz w:val="26"/>
          <w:szCs w:val="26"/>
        </w:rPr>
        <w:t>5</w:t>
      </w:r>
      <w:r w:rsidRPr="00B127E5">
        <w:rPr>
          <w:sz w:val="26"/>
          <w:szCs w:val="26"/>
        </w:rPr>
        <w:t>1 генеральный план сельских поселений.</w:t>
      </w:r>
      <w:proofErr w:type="gramEnd"/>
    </w:p>
    <w:p w:rsidR="0041509C" w:rsidRPr="00B127E5" w:rsidRDefault="004150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41509C" w:rsidRPr="00B127E5" w:rsidRDefault="0041509C" w:rsidP="004150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7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способствовала увеличению числа семей, обеспеченных доступным и комфортным жильем.</w:t>
      </w:r>
    </w:p>
    <w:p w:rsidR="00E2779C" w:rsidRPr="00B127E5" w:rsidRDefault="00E2779C" w:rsidP="005A5D9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:rsidR="00E31340" w:rsidRPr="00B127E5" w:rsidRDefault="00D939AC" w:rsidP="005A5D9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E31340" w:rsidRPr="00B127E5" w:rsidRDefault="00E31340" w:rsidP="005A5D96">
      <w:pPr>
        <w:pStyle w:val="10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Плановые значения выполнены на 100 % и выше по следующим показателям:</w:t>
      </w:r>
    </w:p>
    <w:p w:rsidR="00E662B6" w:rsidRPr="00B127E5" w:rsidRDefault="00E662B6" w:rsidP="00E662B6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 w:rsidRPr="00B127E5">
        <w:rPr>
          <w:sz w:val="26"/>
          <w:szCs w:val="26"/>
        </w:rPr>
        <w:t xml:space="preserve">годовой объем ввода жилья при комплексном освоении территорий </w:t>
      </w:r>
      <w:r w:rsidR="008C7295" w:rsidRPr="00B127E5">
        <w:rPr>
          <w:sz w:val="26"/>
          <w:szCs w:val="26"/>
        </w:rPr>
        <w:t>– 476 тыс. кв. метров общей площади;</w:t>
      </w:r>
    </w:p>
    <w:p w:rsidR="000C12B1" w:rsidRPr="00B127E5" w:rsidRDefault="00D939AC" w:rsidP="00E662B6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о</w:t>
      </w:r>
      <w:r w:rsidR="000C12B1" w:rsidRPr="00B127E5">
        <w:rPr>
          <w:sz w:val="26"/>
          <w:szCs w:val="26"/>
        </w:rPr>
        <w:t>беспечен</w:t>
      </w:r>
      <w:r w:rsidR="00E662B6" w:rsidRPr="00B127E5">
        <w:rPr>
          <w:sz w:val="26"/>
          <w:szCs w:val="26"/>
        </w:rPr>
        <w:t xml:space="preserve">ность </w:t>
      </w:r>
      <w:r w:rsidR="000C12B1" w:rsidRPr="00B127E5">
        <w:rPr>
          <w:sz w:val="26"/>
          <w:szCs w:val="26"/>
        </w:rPr>
        <w:t>населения жильем (на конец года)</w:t>
      </w:r>
      <w:r w:rsidR="008C7295" w:rsidRPr="00B127E5">
        <w:rPr>
          <w:sz w:val="26"/>
          <w:szCs w:val="26"/>
        </w:rPr>
        <w:t xml:space="preserve"> – 28,4</w:t>
      </w:r>
      <w:r w:rsidR="000C12B1" w:rsidRPr="00B127E5">
        <w:rPr>
          <w:sz w:val="26"/>
          <w:szCs w:val="26"/>
        </w:rPr>
        <w:t>;</w:t>
      </w:r>
    </w:p>
    <w:p w:rsidR="000C12B1" w:rsidRPr="00B127E5" w:rsidRDefault="00D939AC" w:rsidP="00E662B6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hanging="11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к</w:t>
      </w:r>
      <w:r w:rsidR="000C12B1" w:rsidRPr="00B127E5">
        <w:rPr>
          <w:sz w:val="26"/>
          <w:szCs w:val="26"/>
        </w:rPr>
        <w:t>оличество утвержденных документов территориального планирования</w:t>
      </w:r>
      <w:r w:rsidR="00D03CE6" w:rsidRPr="00B127E5">
        <w:rPr>
          <w:sz w:val="26"/>
          <w:szCs w:val="26"/>
        </w:rPr>
        <w:t xml:space="preserve"> - 303</w:t>
      </w:r>
      <w:r w:rsidR="000C12B1" w:rsidRPr="00B127E5">
        <w:rPr>
          <w:sz w:val="26"/>
          <w:szCs w:val="26"/>
        </w:rPr>
        <w:t>.</w:t>
      </w:r>
    </w:p>
    <w:p w:rsidR="00811F29" w:rsidRPr="00B127E5" w:rsidRDefault="00811F29" w:rsidP="00811F29">
      <w:pPr>
        <w:ind w:firstLine="709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lastRenderedPageBreak/>
        <w:t xml:space="preserve">Сведения о показателях подпрограммы указаны в  </w:t>
      </w:r>
      <w:hyperlink r:id="rId9" w:history="1">
        <w:r w:rsidRPr="00B127E5">
          <w:rPr>
            <w:i/>
            <w:sz w:val="26"/>
            <w:szCs w:val="26"/>
          </w:rPr>
          <w:t xml:space="preserve">таблице </w:t>
        </w:r>
      </w:hyperlink>
      <w:r w:rsidRPr="00B127E5">
        <w:rPr>
          <w:i/>
          <w:sz w:val="26"/>
          <w:szCs w:val="26"/>
        </w:rPr>
        <w:t xml:space="preserve">№ 1. </w:t>
      </w:r>
    </w:p>
    <w:p w:rsidR="00321716" w:rsidRPr="00B127E5" w:rsidRDefault="00321716" w:rsidP="00BB3012">
      <w:pPr>
        <w:ind w:firstLine="708"/>
        <w:jc w:val="both"/>
        <w:rPr>
          <w:sz w:val="26"/>
          <w:szCs w:val="26"/>
        </w:rPr>
      </w:pPr>
    </w:p>
    <w:p w:rsidR="00321716" w:rsidRPr="00B127E5" w:rsidRDefault="00D37CD1" w:rsidP="00E04529">
      <w:pPr>
        <w:pStyle w:val="a9"/>
        <w:numPr>
          <w:ilvl w:val="0"/>
          <w:numId w:val="5"/>
        </w:numPr>
        <w:tabs>
          <w:tab w:val="left" w:pos="7560"/>
        </w:tabs>
        <w:rPr>
          <w:b/>
          <w:sz w:val="26"/>
          <w:szCs w:val="26"/>
        </w:rPr>
      </w:pPr>
      <w:r w:rsidRPr="00B127E5">
        <w:rPr>
          <w:b/>
          <w:sz w:val="26"/>
          <w:szCs w:val="26"/>
        </w:rPr>
        <w:t>Анализ факторов, повлиявших на ход реализации подпрограммы</w:t>
      </w:r>
    </w:p>
    <w:p w:rsidR="0082605F" w:rsidRPr="00B127E5" w:rsidRDefault="0082605F" w:rsidP="008260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Факторы, повлиявшие на</w:t>
      </w:r>
      <w:r w:rsidR="0090661F" w:rsidRPr="00B127E5">
        <w:rPr>
          <w:i/>
          <w:sz w:val="26"/>
          <w:szCs w:val="26"/>
        </w:rPr>
        <w:t xml:space="preserve"> ход реализации под</w:t>
      </w:r>
      <w:r w:rsidRPr="00B127E5">
        <w:rPr>
          <w:i/>
          <w:sz w:val="26"/>
          <w:szCs w:val="26"/>
        </w:rPr>
        <w:t>программы:</w:t>
      </w:r>
    </w:p>
    <w:p w:rsidR="00921C39" w:rsidRPr="00B127E5" w:rsidRDefault="00921C39" w:rsidP="00921C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27E5">
        <w:rPr>
          <w:sz w:val="26"/>
          <w:szCs w:val="26"/>
        </w:rPr>
        <w:t xml:space="preserve">- вовлечение в оборот земельных участков в целях строительства жилья </w:t>
      </w:r>
      <w:proofErr w:type="spellStart"/>
      <w:r w:rsidRPr="00B127E5">
        <w:rPr>
          <w:sz w:val="26"/>
          <w:szCs w:val="26"/>
        </w:rPr>
        <w:t>экономкласса</w:t>
      </w:r>
      <w:proofErr w:type="spellEnd"/>
      <w:r w:rsidRPr="00B127E5">
        <w:rPr>
          <w:sz w:val="26"/>
          <w:szCs w:val="26"/>
        </w:rPr>
        <w:t>;</w:t>
      </w:r>
    </w:p>
    <w:p w:rsidR="00921C39" w:rsidRPr="00B127E5" w:rsidRDefault="00921C39" w:rsidP="00921C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27E5">
        <w:rPr>
          <w:sz w:val="26"/>
          <w:szCs w:val="26"/>
        </w:rPr>
        <w:t xml:space="preserve">- обеспечение земельных участков, предназначенных для жилищного строительства, </w:t>
      </w:r>
      <w:r w:rsidR="006B1C31">
        <w:rPr>
          <w:sz w:val="26"/>
          <w:szCs w:val="26"/>
        </w:rPr>
        <w:br/>
      </w:r>
      <w:r w:rsidRPr="00B127E5">
        <w:rPr>
          <w:sz w:val="26"/>
          <w:szCs w:val="26"/>
        </w:rPr>
        <w:t>в том числе индивидуального жилищного строительства, необходимой социальной, транспортной и инженерной инфраструктурой в рамках реализации проектов комплексного освоения территорий.</w:t>
      </w:r>
    </w:p>
    <w:p w:rsidR="00415080" w:rsidRPr="00B127E5" w:rsidRDefault="00415080" w:rsidP="00415080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127E5">
        <w:rPr>
          <w:i/>
          <w:sz w:val="26"/>
          <w:szCs w:val="26"/>
        </w:rPr>
        <w:t>Последствия влияния указанных факторов на осн</w:t>
      </w:r>
      <w:r w:rsidR="0090661F" w:rsidRPr="00B127E5">
        <w:rPr>
          <w:i/>
          <w:sz w:val="26"/>
          <w:szCs w:val="26"/>
        </w:rPr>
        <w:t>овные параметры под</w:t>
      </w:r>
      <w:r w:rsidRPr="00B127E5">
        <w:rPr>
          <w:i/>
          <w:sz w:val="26"/>
          <w:szCs w:val="26"/>
        </w:rPr>
        <w:t>программы</w:t>
      </w:r>
      <w:r w:rsidRPr="00B127E5">
        <w:rPr>
          <w:b/>
          <w:i/>
          <w:sz w:val="26"/>
          <w:szCs w:val="26"/>
        </w:rPr>
        <w:t>:</w:t>
      </w:r>
    </w:p>
    <w:p w:rsidR="00426242" w:rsidRPr="00B127E5" w:rsidRDefault="000D01A1" w:rsidP="002C3BA3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 xml:space="preserve">Годовой объем ввода жилья </w:t>
      </w:r>
      <w:r w:rsidR="005A5D96" w:rsidRPr="00B127E5">
        <w:rPr>
          <w:sz w:val="26"/>
          <w:szCs w:val="26"/>
        </w:rPr>
        <w:t xml:space="preserve">по проектам </w:t>
      </w:r>
      <w:r w:rsidRPr="00B127E5">
        <w:rPr>
          <w:sz w:val="26"/>
          <w:szCs w:val="26"/>
        </w:rPr>
        <w:t>комплексно</w:t>
      </w:r>
      <w:r w:rsidR="005A5D96" w:rsidRPr="00B127E5">
        <w:rPr>
          <w:sz w:val="26"/>
          <w:szCs w:val="26"/>
        </w:rPr>
        <w:t>го</w:t>
      </w:r>
      <w:r w:rsidRPr="00B127E5">
        <w:rPr>
          <w:sz w:val="26"/>
          <w:szCs w:val="26"/>
        </w:rPr>
        <w:t xml:space="preserve"> освоени</w:t>
      </w:r>
      <w:r w:rsidR="005A5D96" w:rsidRPr="00B127E5">
        <w:rPr>
          <w:sz w:val="26"/>
          <w:szCs w:val="26"/>
        </w:rPr>
        <w:t>я</w:t>
      </w:r>
      <w:r w:rsidRPr="00B127E5">
        <w:rPr>
          <w:sz w:val="26"/>
          <w:szCs w:val="26"/>
        </w:rPr>
        <w:t xml:space="preserve"> территории </w:t>
      </w:r>
      <w:r w:rsidR="006B1C31">
        <w:rPr>
          <w:sz w:val="26"/>
          <w:szCs w:val="26"/>
        </w:rPr>
        <w:br/>
      </w:r>
      <w:r w:rsidR="00B24BF1" w:rsidRPr="00B127E5">
        <w:rPr>
          <w:sz w:val="26"/>
          <w:szCs w:val="26"/>
        </w:rPr>
        <w:t>в 201</w:t>
      </w:r>
      <w:r w:rsidR="00671EDD" w:rsidRPr="00B127E5">
        <w:rPr>
          <w:sz w:val="26"/>
          <w:szCs w:val="26"/>
        </w:rPr>
        <w:t>5</w:t>
      </w:r>
      <w:r w:rsidR="00921C39" w:rsidRPr="00B127E5">
        <w:rPr>
          <w:sz w:val="26"/>
          <w:szCs w:val="26"/>
        </w:rPr>
        <w:t> </w:t>
      </w:r>
      <w:r w:rsidR="00B24BF1" w:rsidRPr="00B127E5">
        <w:rPr>
          <w:sz w:val="26"/>
          <w:szCs w:val="26"/>
        </w:rPr>
        <w:t xml:space="preserve">году составил </w:t>
      </w:r>
      <w:r w:rsidR="00671EDD" w:rsidRPr="00B127E5">
        <w:rPr>
          <w:sz w:val="26"/>
          <w:szCs w:val="26"/>
        </w:rPr>
        <w:t xml:space="preserve">103 </w:t>
      </w:r>
      <w:r w:rsidRPr="00B127E5">
        <w:rPr>
          <w:sz w:val="26"/>
          <w:szCs w:val="26"/>
        </w:rPr>
        <w:t>%</w:t>
      </w:r>
      <w:r w:rsidR="00811F29" w:rsidRPr="00B127E5">
        <w:rPr>
          <w:sz w:val="26"/>
          <w:szCs w:val="26"/>
        </w:rPr>
        <w:t xml:space="preserve"> </w:t>
      </w:r>
      <w:r w:rsidR="00F4498E" w:rsidRPr="00B127E5">
        <w:rPr>
          <w:sz w:val="26"/>
          <w:szCs w:val="26"/>
        </w:rPr>
        <w:t xml:space="preserve">от </w:t>
      </w:r>
      <w:r w:rsidR="002021C6" w:rsidRPr="00B127E5">
        <w:rPr>
          <w:sz w:val="26"/>
          <w:szCs w:val="26"/>
        </w:rPr>
        <w:t>планового показателя.</w:t>
      </w:r>
      <w:r w:rsidR="00E662B6" w:rsidRPr="00B127E5">
        <w:rPr>
          <w:sz w:val="26"/>
          <w:szCs w:val="26"/>
        </w:rPr>
        <w:t xml:space="preserve"> </w:t>
      </w:r>
    </w:p>
    <w:p w:rsidR="002C3BA3" w:rsidRPr="00B127E5" w:rsidRDefault="002C3BA3" w:rsidP="002C3BA3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</w:p>
    <w:p w:rsidR="00D37CD1" w:rsidRPr="00B127E5" w:rsidRDefault="00D37CD1" w:rsidP="00E04529">
      <w:pPr>
        <w:pStyle w:val="a9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B127E5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</w:t>
      </w:r>
    </w:p>
    <w:p w:rsidR="00811F29" w:rsidRPr="00B127E5" w:rsidRDefault="00811F29" w:rsidP="00811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С</w:t>
      </w:r>
      <w:r w:rsidR="00D801CD" w:rsidRPr="00B127E5">
        <w:rPr>
          <w:sz w:val="26"/>
          <w:szCs w:val="26"/>
        </w:rPr>
        <w:t xml:space="preserve">редства областного бюджета </w:t>
      </w:r>
      <w:r w:rsidRPr="00B127E5">
        <w:rPr>
          <w:sz w:val="26"/>
          <w:szCs w:val="26"/>
        </w:rPr>
        <w:t xml:space="preserve">были направлены на реализацию следующих мероприятий: </w:t>
      </w:r>
    </w:p>
    <w:p w:rsidR="00533859" w:rsidRPr="00B127E5" w:rsidRDefault="00811F29" w:rsidP="002C3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rFonts w:eastAsia="Calibri"/>
          <w:sz w:val="26"/>
          <w:szCs w:val="26"/>
          <w:lang w:eastAsia="en-US"/>
        </w:rPr>
        <w:t xml:space="preserve">- </w:t>
      </w:r>
      <w:r w:rsidR="00D801CD" w:rsidRPr="00B127E5">
        <w:rPr>
          <w:sz w:val="26"/>
          <w:szCs w:val="26"/>
        </w:rPr>
        <w:t xml:space="preserve">субсидии некоммерческим организациям (за исключением государственных (муниципальных) учреждений) на осуществление мер по развитию жилищного строительства, в том числе жилья </w:t>
      </w:r>
      <w:proofErr w:type="spellStart"/>
      <w:r w:rsidR="00D801CD" w:rsidRPr="00B127E5">
        <w:rPr>
          <w:sz w:val="26"/>
          <w:szCs w:val="26"/>
        </w:rPr>
        <w:t>экономкласса</w:t>
      </w:r>
      <w:proofErr w:type="spellEnd"/>
      <w:r w:rsidR="00D801CD" w:rsidRPr="00B127E5">
        <w:rPr>
          <w:sz w:val="26"/>
          <w:szCs w:val="26"/>
        </w:rPr>
        <w:t>;</w:t>
      </w:r>
    </w:p>
    <w:p w:rsidR="00F42F2D" w:rsidRPr="00B127E5" w:rsidRDefault="00533859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- предоставление субсидии на возмещение затрат органи</w:t>
      </w:r>
      <w:r w:rsidR="00F42F2D" w:rsidRPr="00B127E5">
        <w:rPr>
          <w:sz w:val="26"/>
          <w:szCs w:val="26"/>
        </w:rPr>
        <w:t xml:space="preserve">зациям, находящимся </w:t>
      </w:r>
      <w:r w:rsidR="00D25FEA">
        <w:rPr>
          <w:sz w:val="26"/>
          <w:szCs w:val="26"/>
        </w:rPr>
        <w:br/>
      </w:r>
      <w:r w:rsidR="00F42F2D" w:rsidRPr="00B127E5">
        <w:rPr>
          <w:sz w:val="26"/>
          <w:szCs w:val="26"/>
        </w:rPr>
        <w:t xml:space="preserve">в областной </w:t>
      </w:r>
      <w:r w:rsidRPr="00B127E5">
        <w:rPr>
          <w:sz w:val="26"/>
          <w:szCs w:val="26"/>
        </w:rPr>
        <w:t xml:space="preserve">собственности, на уплату основного долга, процентов </w:t>
      </w:r>
      <w:r w:rsidR="00F42F2D" w:rsidRPr="00B127E5">
        <w:rPr>
          <w:sz w:val="26"/>
          <w:szCs w:val="26"/>
        </w:rPr>
        <w:t xml:space="preserve">по кредитным ресурсам, полученным в кредитных организациях на капитальный ремонт, реконструкцию </w:t>
      </w:r>
      <w:r w:rsidR="00D25FEA">
        <w:rPr>
          <w:sz w:val="26"/>
          <w:szCs w:val="26"/>
        </w:rPr>
        <w:br/>
      </w:r>
      <w:r w:rsidR="00F42F2D" w:rsidRPr="00B127E5">
        <w:rPr>
          <w:sz w:val="26"/>
          <w:szCs w:val="26"/>
        </w:rPr>
        <w:t>и строительство капитальных объектов, находящихся в областной собственности, а также расходов по арендной плате за земельные участки, находящиеся в государственной собственности Калужской области;</w:t>
      </w:r>
    </w:p>
    <w:p w:rsidR="00D801CD" w:rsidRPr="00B127E5" w:rsidRDefault="00F42F2D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- разработка и утверждение документов территориального планирования</w:t>
      </w:r>
      <w:r w:rsidR="00D801CD" w:rsidRPr="00B127E5">
        <w:rPr>
          <w:sz w:val="26"/>
          <w:szCs w:val="26"/>
        </w:rPr>
        <w:t xml:space="preserve"> муниципальных образований Калужской области</w:t>
      </w:r>
      <w:r w:rsidRPr="00B127E5">
        <w:rPr>
          <w:sz w:val="26"/>
          <w:szCs w:val="26"/>
        </w:rPr>
        <w:t>;</w:t>
      </w:r>
      <w:r w:rsidR="00D801CD" w:rsidRPr="00B127E5">
        <w:rPr>
          <w:sz w:val="26"/>
          <w:szCs w:val="26"/>
        </w:rPr>
        <w:t xml:space="preserve"> </w:t>
      </w:r>
    </w:p>
    <w:p w:rsidR="00F42F2D" w:rsidRPr="00B127E5" w:rsidRDefault="00D801CD" w:rsidP="00F42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>- содержание и обеспечение деятельности государственного учреждения, выполняющего функции заказчика - застройщика, осуществляющего строительство объектов для нужд Калужской области.</w:t>
      </w:r>
    </w:p>
    <w:p w:rsidR="00111A3E" w:rsidRPr="00B127E5" w:rsidRDefault="00CE69BC" w:rsidP="00111A3E">
      <w:pPr>
        <w:tabs>
          <w:tab w:val="left" w:pos="709"/>
          <w:tab w:val="left" w:pos="1418"/>
        </w:tabs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127E5">
        <w:rPr>
          <w:sz w:val="26"/>
          <w:szCs w:val="26"/>
        </w:rPr>
        <w:t>О</w:t>
      </w:r>
      <w:r w:rsidR="00111A3E" w:rsidRPr="00B127E5">
        <w:rPr>
          <w:sz w:val="26"/>
          <w:szCs w:val="26"/>
        </w:rPr>
        <w:t xml:space="preserve">бъем финансирования на реализацию мероприятий подпрограммы составил </w:t>
      </w:r>
      <w:r w:rsidRPr="00B127E5">
        <w:rPr>
          <w:sz w:val="26"/>
          <w:szCs w:val="26"/>
        </w:rPr>
        <w:t xml:space="preserve">546 711,96 </w:t>
      </w:r>
      <w:r w:rsidR="00111A3E" w:rsidRPr="00B127E5">
        <w:rPr>
          <w:sz w:val="26"/>
          <w:szCs w:val="26"/>
        </w:rPr>
        <w:t>тыс. рублей за счет средств областного бюджета.</w:t>
      </w:r>
    </w:p>
    <w:p w:rsidR="00B127E5" w:rsidRPr="00B127E5" w:rsidRDefault="00811F29" w:rsidP="00D801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6"/>
          <w:szCs w:val="26"/>
        </w:rPr>
        <w:t xml:space="preserve">Общий объем </w:t>
      </w:r>
      <w:r w:rsidR="00B127E5" w:rsidRPr="00B127E5">
        <w:rPr>
          <w:sz w:val="26"/>
          <w:szCs w:val="26"/>
        </w:rPr>
        <w:t>кредиторской задолженности за счет</w:t>
      </w:r>
      <w:r w:rsidRPr="00B127E5">
        <w:rPr>
          <w:sz w:val="26"/>
          <w:szCs w:val="26"/>
        </w:rPr>
        <w:t xml:space="preserve"> средств областного бюджета по итогам 201</w:t>
      </w:r>
      <w:r w:rsidR="002243A8" w:rsidRPr="00B127E5">
        <w:rPr>
          <w:sz w:val="26"/>
          <w:szCs w:val="26"/>
        </w:rPr>
        <w:t>5</w:t>
      </w:r>
      <w:r w:rsidR="0009346C" w:rsidRPr="00B127E5">
        <w:rPr>
          <w:sz w:val="26"/>
          <w:szCs w:val="26"/>
        </w:rPr>
        <w:t> </w:t>
      </w:r>
      <w:r w:rsidRPr="00B127E5">
        <w:rPr>
          <w:sz w:val="26"/>
          <w:szCs w:val="26"/>
        </w:rPr>
        <w:t xml:space="preserve">года составил </w:t>
      </w:r>
      <w:r w:rsidR="00CE69BC" w:rsidRPr="00B127E5">
        <w:rPr>
          <w:sz w:val="26"/>
          <w:szCs w:val="26"/>
        </w:rPr>
        <w:t>95 762,73</w:t>
      </w:r>
      <w:r w:rsidR="002243A8" w:rsidRPr="00B127E5">
        <w:rPr>
          <w:color w:val="000000"/>
          <w:sz w:val="26"/>
          <w:szCs w:val="26"/>
        </w:rPr>
        <w:t xml:space="preserve"> </w:t>
      </w:r>
      <w:r w:rsidR="00D801CD" w:rsidRPr="00B127E5">
        <w:rPr>
          <w:sz w:val="26"/>
          <w:szCs w:val="26"/>
        </w:rPr>
        <w:t>тыс</w:t>
      </w:r>
      <w:r w:rsidR="002021C6" w:rsidRPr="00B127E5">
        <w:rPr>
          <w:sz w:val="26"/>
          <w:szCs w:val="26"/>
        </w:rPr>
        <w:t>. рублей</w:t>
      </w:r>
      <w:r w:rsidR="00B127E5" w:rsidRPr="00B127E5">
        <w:rPr>
          <w:sz w:val="26"/>
          <w:szCs w:val="26"/>
        </w:rPr>
        <w:t>, из них:</w:t>
      </w:r>
    </w:p>
    <w:p w:rsidR="00B127E5" w:rsidRPr="00B127E5" w:rsidRDefault="00B127E5" w:rsidP="00D801C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127E5">
        <w:rPr>
          <w:sz w:val="26"/>
          <w:szCs w:val="26"/>
        </w:rPr>
        <w:t xml:space="preserve">- </w:t>
      </w:r>
      <w:r w:rsidRPr="00B127E5">
        <w:rPr>
          <w:sz w:val="25"/>
          <w:szCs w:val="25"/>
        </w:rPr>
        <w:t>по объекту «Комплексная малоэтажная застройка в д. </w:t>
      </w:r>
      <w:proofErr w:type="spellStart"/>
      <w:r w:rsidRPr="00B127E5">
        <w:rPr>
          <w:sz w:val="25"/>
          <w:szCs w:val="25"/>
        </w:rPr>
        <w:t>Яглово</w:t>
      </w:r>
      <w:proofErr w:type="spellEnd"/>
      <w:r w:rsidRPr="00B127E5">
        <w:rPr>
          <w:sz w:val="25"/>
          <w:szCs w:val="25"/>
        </w:rPr>
        <w:t xml:space="preserve"> г. Калуги» - 95 098,93 тыс. рублей;</w:t>
      </w:r>
    </w:p>
    <w:p w:rsidR="00D801CD" w:rsidRPr="00B127E5" w:rsidRDefault="00B127E5" w:rsidP="00D801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7E5">
        <w:rPr>
          <w:sz w:val="25"/>
          <w:szCs w:val="25"/>
        </w:rPr>
        <w:t xml:space="preserve">- </w:t>
      </w:r>
      <w:r w:rsidRPr="00B127E5">
        <w:rPr>
          <w:sz w:val="26"/>
          <w:szCs w:val="26"/>
        </w:rPr>
        <w:t xml:space="preserve">субсидий местным бюджетам на подготовку проектов документов территориального планирования - </w:t>
      </w:r>
      <w:r w:rsidRPr="00B127E5">
        <w:rPr>
          <w:color w:val="000000"/>
          <w:sz w:val="26"/>
          <w:szCs w:val="26"/>
        </w:rPr>
        <w:t>663,8 тыс. рублей</w:t>
      </w:r>
      <w:r w:rsidR="002243A8" w:rsidRPr="00B127E5">
        <w:rPr>
          <w:sz w:val="26"/>
          <w:szCs w:val="26"/>
        </w:rPr>
        <w:t xml:space="preserve">. </w:t>
      </w:r>
    </w:p>
    <w:p w:rsidR="00BC47E9" w:rsidRPr="00B127E5" w:rsidRDefault="00811F29" w:rsidP="00811F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127E5">
        <w:rPr>
          <w:i/>
          <w:sz w:val="26"/>
          <w:szCs w:val="26"/>
        </w:rPr>
        <w:t>Информация по финансированию мероприятий подпрограммы приведен</w:t>
      </w:r>
      <w:r w:rsidR="005A5D96" w:rsidRPr="00B127E5">
        <w:rPr>
          <w:i/>
          <w:sz w:val="26"/>
          <w:szCs w:val="26"/>
        </w:rPr>
        <w:t>а</w:t>
      </w:r>
      <w:r w:rsidRPr="00B127E5">
        <w:rPr>
          <w:i/>
          <w:sz w:val="26"/>
          <w:szCs w:val="26"/>
        </w:rPr>
        <w:t xml:space="preserve"> в  таблице № 2.</w:t>
      </w:r>
    </w:p>
    <w:p w:rsidR="00921C39" w:rsidRPr="00B127E5" w:rsidRDefault="00921C39" w:rsidP="00DD1751">
      <w:pPr>
        <w:ind w:firstLine="708"/>
        <w:jc w:val="both"/>
        <w:rPr>
          <w:b/>
          <w:sz w:val="26"/>
          <w:szCs w:val="26"/>
        </w:rPr>
      </w:pPr>
    </w:p>
    <w:p w:rsidR="00A33F2F" w:rsidRPr="00B127E5" w:rsidRDefault="00F131B4" w:rsidP="00DD1751">
      <w:pPr>
        <w:ind w:firstLine="708"/>
        <w:jc w:val="both"/>
        <w:rPr>
          <w:b/>
          <w:sz w:val="26"/>
          <w:szCs w:val="26"/>
        </w:rPr>
      </w:pPr>
      <w:r w:rsidRPr="00B127E5">
        <w:rPr>
          <w:b/>
          <w:sz w:val="26"/>
          <w:szCs w:val="26"/>
        </w:rPr>
        <w:t>5</w:t>
      </w:r>
      <w:r w:rsidR="00A33F2F" w:rsidRPr="00B127E5">
        <w:rPr>
          <w:b/>
          <w:sz w:val="26"/>
          <w:szCs w:val="26"/>
        </w:rPr>
        <w:t>. Оценка результативности и эффективности подпрограмм</w:t>
      </w:r>
      <w:r w:rsidR="00216DD0" w:rsidRPr="00B127E5">
        <w:rPr>
          <w:b/>
          <w:sz w:val="26"/>
          <w:szCs w:val="26"/>
        </w:rPr>
        <w:t>ы</w:t>
      </w:r>
    </w:p>
    <w:p w:rsidR="00E04529" w:rsidRPr="00B127E5" w:rsidRDefault="00E04529" w:rsidP="00E04529">
      <w:pPr>
        <w:tabs>
          <w:tab w:val="left" w:pos="709"/>
          <w:tab w:val="left" w:pos="7560"/>
        </w:tabs>
        <w:ind w:firstLine="709"/>
        <w:jc w:val="both"/>
        <w:rPr>
          <w:bCs/>
          <w:color w:val="000000"/>
          <w:sz w:val="26"/>
          <w:szCs w:val="26"/>
        </w:rPr>
      </w:pPr>
      <w:r w:rsidRPr="00B127E5">
        <w:rPr>
          <w:color w:val="000000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</w:t>
      </w:r>
      <w:r w:rsidRPr="00B127E5">
        <w:rPr>
          <w:sz w:val="25"/>
          <w:szCs w:val="25"/>
        </w:rPr>
        <w:t xml:space="preserve">подпрограммы </w:t>
      </w:r>
      <w:r w:rsidRPr="00B127E5">
        <w:rPr>
          <w:color w:val="000000"/>
          <w:sz w:val="26"/>
          <w:szCs w:val="26"/>
        </w:rPr>
        <w:t>в 2015 году</w:t>
      </w:r>
      <w:r w:rsidRPr="00B127E5">
        <w:rPr>
          <w:sz w:val="25"/>
          <w:szCs w:val="25"/>
        </w:rPr>
        <w:t xml:space="preserve"> характеризуется </w:t>
      </w:r>
      <w:r w:rsidR="0009346C" w:rsidRPr="00B127E5">
        <w:rPr>
          <w:sz w:val="25"/>
          <w:szCs w:val="25"/>
        </w:rPr>
        <w:t>100 %</w:t>
      </w:r>
      <w:r w:rsidRPr="00B127E5">
        <w:rPr>
          <w:sz w:val="25"/>
          <w:szCs w:val="25"/>
        </w:rPr>
        <w:t xml:space="preserve"> уровнем эффективности. </w:t>
      </w:r>
    </w:p>
    <w:p w:rsidR="00E04529" w:rsidRPr="00B127E5" w:rsidRDefault="00E04529" w:rsidP="00E04529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204577" w:rsidRPr="00B127E5" w:rsidRDefault="004150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Расчет оценк</w:t>
      </w:r>
      <w:r w:rsidR="00204577" w:rsidRPr="00B127E5">
        <w:rPr>
          <w:i/>
          <w:sz w:val="26"/>
          <w:szCs w:val="26"/>
        </w:rPr>
        <w:t>и</w:t>
      </w:r>
      <w:r w:rsidRPr="00B127E5">
        <w:rPr>
          <w:i/>
          <w:sz w:val="26"/>
          <w:szCs w:val="26"/>
        </w:rPr>
        <w:t xml:space="preserve"> эффективности реализации подпрограммы представлен в таблице </w:t>
      </w:r>
    </w:p>
    <w:p w:rsidR="0041509C" w:rsidRDefault="0041509C" w:rsidP="0041509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127E5">
        <w:rPr>
          <w:i/>
          <w:sz w:val="26"/>
          <w:szCs w:val="26"/>
        </w:rPr>
        <w:t>№ 3.1.</w:t>
      </w:r>
    </w:p>
    <w:sectPr w:rsidR="0041509C" w:rsidSect="00B127E5">
      <w:headerReference w:type="even" r:id="rId10"/>
      <w:headerReference w:type="default" r:id="rId11"/>
      <w:pgSz w:w="11906" w:h="16838"/>
      <w:pgMar w:top="284" w:right="624" w:bottom="284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84" w:rsidRDefault="00522684">
      <w:r>
        <w:separator/>
      </w:r>
    </w:p>
  </w:endnote>
  <w:endnote w:type="continuationSeparator" w:id="0">
    <w:p w:rsidR="00522684" w:rsidRDefault="0052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84" w:rsidRDefault="00522684">
      <w:r>
        <w:separator/>
      </w:r>
    </w:p>
  </w:footnote>
  <w:footnote w:type="continuationSeparator" w:id="0">
    <w:p w:rsidR="00522684" w:rsidRDefault="0052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8" w:rsidRDefault="001A73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8" w:rsidRDefault="001A73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3FD">
      <w:rPr>
        <w:rStyle w:val="a5"/>
        <w:noProof/>
      </w:rPr>
      <w:t>2</w:t>
    </w:r>
    <w:r>
      <w:rPr>
        <w:rStyle w:val="a5"/>
      </w:rPr>
      <w:fldChar w:fldCharType="end"/>
    </w:r>
  </w:p>
  <w:p w:rsidR="00676388" w:rsidRDefault="0067638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C1F"/>
    <w:multiLevelType w:val="hybridMultilevel"/>
    <w:tmpl w:val="5ABE9108"/>
    <w:lvl w:ilvl="0" w:tplc="41302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98" w:hanging="360"/>
      </w:pPr>
      <w:rPr>
        <w:rFonts w:ascii="Wingdings" w:hAnsi="Wingdings" w:hint="default"/>
      </w:rPr>
    </w:lvl>
  </w:abstractNum>
  <w:abstractNum w:abstractNumId="2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70580"/>
    <w:multiLevelType w:val="hybridMultilevel"/>
    <w:tmpl w:val="5EAEA4D0"/>
    <w:lvl w:ilvl="0" w:tplc="951CD3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EB41D1"/>
    <w:multiLevelType w:val="hybridMultilevel"/>
    <w:tmpl w:val="E47E6404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521644"/>
    <w:multiLevelType w:val="hybridMultilevel"/>
    <w:tmpl w:val="54A8060E"/>
    <w:lvl w:ilvl="0" w:tplc="0D6AE30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5C6845"/>
    <w:multiLevelType w:val="hybridMultilevel"/>
    <w:tmpl w:val="E4D2EB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673643"/>
    <w:multiLevelType w:val="multilevel"/>
    <w:tmpl w:val="8104F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4"/>
        </w:tabs>
        <w:ind w:left="37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68"/>
        </w:tabs>
        <w:ind w:left="436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u w:val="none"/>
      </w:rPr>
    </w:lvl>
  </w:abstractNum>
  <w:abstractNum w:abstractNumId="10">
    <w:nsid w:val="699F3CE4"/>
    <w:multiLevelType w:val="singleLevel"/>
    <w:tmpl w:val="2A8C9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2"/>
    <w:rsid w:val="0000208E"/>
    <w:rsid w:val="000132BB"/>
    <w:rsid w:val="00022229"/>
    <w:rsid w:val="0003541A"/>
    <w:rsid w:val="00036A07"/>
    <w:rsid w:val="0003766B"/>
    <w:rsid w:val="000404CD"/>
    <w:rsid w:val="00056528"/>
    <w:rsid w:val="00066AA0"/>
    <w:rsid w:val="00067283"/>
    <w:rsid w:val="000703FD"/>
    <w:rsid w:val="0009346C"/>
    <w:rsid w:val="00096EB7"/>
    <w:rsid w:val="000A29D3"/>
    <w:rsid w:val="000A703B"/>
    <w:rsid w:val="000C11CC"/>
    <w:rsid w:val="000C12B1"/>
    <w:rsid w:val="000C25A9"/>
    <w:rsid w:val="000D01A1"/>
    <w:rsid w:val="000D089D"/>
    <w:rsid w:val="000D43E3"/>
    <w:rsid w:val="000E1E34"/>
    <w:rsid w:val="00106106"/>
    <w:rsid w:val="00107039"/>
    <w:rsid w:val="00111A3E"/>
    <w:rsid w:val="00116E27"/>
    <w:rsid w:val="00117426"/>
    <w:rsid w:val="00154118"/>
    <w:rsid w:val="001812E4"/>
    <w:rsid w:val="001970E2"/>
    <w:rsid w:val="001A7375"/>
    <w:rsid w:val="001C5C57"/>
    <w:rsid w:val="001D5825"/>
    <w:rsid w:val="002021C6"/>
    <w:rsid w:val="00204577"/>
    <w:rsid w:val="00213DB7"/>
    <w:rsid w:val="00216DD0"/>
    <w:rsid w:val="002243A8"/>
    <w:rsid w:val="00231AA2"/>
    <w:rsid w:val="00252F8A"/>
    <w:rsid w:val="002538A1"/>
    <w:rsid w:val="0026482B"/>
    <w:rsid w:val="0027428E"/>
    <w:rsid w:val="0028054A"/>
    <w:rsid w:val="00280AC9"/>
    <w:rsid w:val="00282F9B"/>
    <w:rsid w:val="00286F0B"/>
    <w:rsid w:val="002938E5"/>
    <w:rsid w:val="002C3BA3"/>
    <w:rsid w:val="002C6B6B"/>
    <w:rsid w:val="002D0B67"/>
    <w:rsid w:val="002F052D"/>
    <w:rsid w:val="00303A15"/>
    <w:rsid w:val="00307AE2"/>
    <w:rsid w:val="00321716"/>
    <w:rsid w:val="00343636"/>
    <w:rsid w:val="00347897"/>
    <w:rsid w:val="0036521A"/>
    <w:rsid w:val="00380A3E"/>
    <w:rsid w:val="00394ED4"/>
    <w:rsid w:val="003C3871"/>
    <w:rsid w:val="003E1F64"/>
    <w:rsid w:val="003E414E"/>
    <w:rsid w:val="003E59B8"/>
    <w:rsid w:val="003F46AB"/>
    <w:rsid w:val="00415080"/>
    <w:rsid w:val="0041509C"/>
    <w:rsid w:val="00416D19"/>
    <w:rsid w:val="00426242"/>
    <w:rsid w:val="00440976"/>
    <w:rsid w:val="00440C35"/>
    <w:rsid w:val="0044503A"/>
    <w:rsid w:val="00466FAE"/>
    <w:rsid w:val="00472509"/>
    <w:rsid w:val="004760F7"/>
    <w:rsid w:val="00483E83"/>
    <w:rsid w:val="0049316D"/>
    <w:rsid w:val="004938AA"/>
    <w:rsid w:val="004B6C8B"/>
    <w:rsid w:val="004C05DC"/>
    <w:rsid w:val="004C2C79"/>
    <w:rsid w:val="004D3293"/>
    <w:rsid w:val="004D3E0E"/>
    <w:rsid w:val="004D5A6C"/>
    <w:rsid w:val="00504706"/>
    <w:rsid w:val="005067B1"/>
    <w:rsid w:val="00511A0D"/>
    <w:rsid w:val="00522684"/>
    <w:rsid w:val="005279A5"/>
    <w:rsid w:val="00527FC7"/>
    <w:rsid w:val="00531BB4"/>
    <w:rsid w:val="00533859"/>
    <w:rsid w:val="00541D79"/>
    <w:rsid w:val="00545DEE"/>
    <w:rsid w:val="005530D3"/>
    <w:rsid w:val="00560B6E"/>
    <w:rsid w:val="00567D52"/>
    <w:rsid w:val="00573267"/>
    <w:rsid w:val="00581770"/>
    <w:rsid w:val="005A5D96"/>
    <w:rsid w:val="005C06C0"/>
    <w:rsid w:val="005C372B"/>
    <w:rsid w:val="005E3708"/>
    <w:rsid w:val="005F2FC8"/>
    <w:rsid w:val="005F56B4"/>
    <w:rsid w:val="0060250D"/>
    <w:rsid w:val="00622931"/>
    <w:rsid w:val="00623B5D"/>
    <w:rsid w:val="00640EC8"/>
    <w:rsid w:val="00651ABA"/>
    <w:rsid w:val="00662BB6"/>
    <w:rsid w:val="00665B31"/>
    <w:rsid w:val="0067106A"/>
    <w:rsid w:val="00671EDD"/>
    <w:rsid w:val="00676388"/>
    <w:rsid w:val="006803EA"/>
    <w:rsid w:val="00691348"/>
    <w:rsid w:val="006A5CAA"/>
    <w:rsid w:val="006B1695"/>
    <w:rsid w:val="006B1C31"/>
    <w:rsid w:val="006C13CE"/>
    <w:rsid w:val="006D251C"/>
    <w:rsid w:val="006E2FB8"/>
    <w:rsid w:val="006F39D5"/>
    <w:rsid w:val="006F3BE7"/>
    <w:rsid w:val="00705D94"/>
    <w:rsid w:val="00722CB7"/>
    <w:rsid w:val="00722D45"/>
    <w:rsid w:val="00724152"/>
    <w:rsid w:val="0072529B"/>
    <w:rsid w:val="0072657D"/>
    <w:rsid w:val="00730BA4"/>
    <w:rsid w:val="00737671"/>
    <w:rsid w:val="00737F5E"/>
    <w:rsid w:val="007420E4"/>
    <w:rsid w:val="00761122"/>
    <w:rsid w:val="00770DBE"/>
    <w:rsid w:val="007867E8"/>
    <w:rsid w:val="007932C8"/>
    <w:rsid w:val="007A3CB5"/>
    <w:rsid w:val="007E2AA6"/>
    <w:rsid w:val="008034BE"/>
    <w:rsid w:val="00811F29"/>
    <w:rsid w:val="00813526"/>
    <w:rsid w:val="008207C7"/>
    <w:rsid w:val="0082605F"/>
    <w:rsid w:val="00836869"/>
    <w:rsid w:val="0084278C"/>
    <w:rsid w:val="008571E7"/>
    <w:rsid w:val="0085721C"/>
    <w:rsid w:val="00862E22"/>
    <w:rsid w:val="008708BE"/>
    <w:rsid w:val="008726FD"/>
    <w:rsid w:val="00881245"/>
    <w:rsid w:val="00882690"/>
    <w:rsid w:val="008856BA"/>
    <w:rsid w:val="00885CA2"/>
    <w:rsid w:val="00897AFF"/>
    <w:rsid w:val="008C7295"/>
    <w:rsid w:val="008D344F"/>
    <w:rsid w:val="008D3FA6"/>
    <w:rsid w:val="008D5B1B"/>
    <w:rsid w:val="009027F7"/>
    <w:rsid w:val="00904F6D"/>
    <w:rsid w:val="009063C1"/>
    <w:rsid w:val="0090661F"/>
    <w:rsid w:val="009204E6"/>
    <w:rsid w:val="00921C39"/>
    <w:rsid w:val="00937723"/>
    <w:rsid w:val="0093774F"/>
    <w:rsid w:val="009438CE"/>
    <w:rsid w:val="00963640"/>
    <w:rsid w:val="0096694A"/>
    <w:rsid w:val="009859B4"/>
    <w:rsid w:val="009968A4"/>
    <w:rsid w:val="009B28CB"/>
    <w:rsid w:val="009B78CD"/>
    <w:rsid w:val="009C3E3F"/>
    <w:rsid w:val="009E21AB"/>
    <w:rsid w:val="009F1516"/>
    <w:rsid w:val="009F52ED"/>
    <w:rsid w:val="00A05D3D"/>
    <w:rsid w:val="00A11279"/>
    <w:rsid w:val="00A206FF"/>
    <w:rsid w:val="00A26B7E"/>
    <w:rsid w:val="00A33F2F"/>
    <w:rsid w:val="00A34993"/>
    <w:rsid w:val="00A579B6"/>
    <w:rsid w:val="00A617FC"/>
    <w:rsid w:val="00A66DA5"/>
    <w:rsid w:val="00A70CEF"/>
    <w:rsid w:val="00A770F1"/>
    <w:rsid w:val="00A81058"/>
    <w:rsid w:val="00A94FAC"/>
    <w:rsid w:val="00A960B4"/>
    <w:rsid w:val="00AB4F1D"/>
    <w:rsid w:val="00AC4ABD"/>
    <w:rsid w:val="00B0198A"/>
    <w:rsid w:val="00B127E5"/>
    <w:rsid w:val="00B146D1"/>
    <w:rsid w:val="00B209D7"/>
    <w:rsid w:val="00B24BF1"/>
    <w:rsid w:val="00B32255"/>
    <w:rsid w:val="00B463FD"/>
    <w:rsid w:val="00B80236"/>
    <w:rsid w:val="00B80D59"/>
    <w:rsid w:val="00B97F2E"/>
    <w:rsid w:val="00BA38EB"/>
    <w:rsid w:val="00BA5B59"/>
    <w:rsid w:val="00BB3012"/>
    <w:rsid w:val="00BC47E9"/>
    <w:rsid w:val="00BD41F5"/>
    <w:rsid w:val="00BE185B"/>
    <w:rsid w:val="00BE7224"/>
    <w:rsid w:val="00BF7246"/>
    <w:rsid w:val="00C00189"/>
    <w:rsid w:val="00C30047"/>
    <w:rsid w:val="00C34004"/>
    <w:rsid w:val="00C41802"/>
    <w:rsid w:val="00C526CC"/>
    <w:rsid w:val="00C660BC"/>
    <w:rsid w:val="00C76837"/>
    <w:rsid w:val="00C80917"/>
    <w:rsid w:val="00C80D14"/>
    <w:rsid w:val="00C9244B"/>
    <w:rsid w:val="00CA75C4"/>
    <w:rsid w:val="00CC2F70"/>
    <w:rsid w:val="00CD3E17"/>
    <w:rsid w:val="00CD6C6E"/>
    <w:rsid w:val="00CE69BC"/>
    <w:rsid w:val="00CF22CD"/>
    <w:rsid w:val="00CF7251"/>
    <w:rsid w:val="00D03CE6"/>
    <w:rsid w:val="00D03D69"/>
    <w:rsid w:val="00D25FEA"/>
    <w:rsid w:val="00D37CD1"/>
    <w:rsid w:val="00D801CD"/>
    <w:rsid w:val="00D826E9"/>
    <w:rsid w:val="00D92B5A"/>
    <w:rsid w:val="00D939AC"/>
    <w:rsid w:val="00DA381B"/>
    <w:rsid w:val="00DA52CC"/>
    <w:rsid w:val="00DB3EA8"/>
    <w:rsid w:val="00DC2DC2"/>
    <w:rsid w:val="00DD1751"/>
    <w:rsid w:val="00DE03D1"/>
    <w:rsid w:val="00DE41D4"/>
    <w:rsid w:val="00DF1057"/>
    <w:rsid w:val="00DF1DAE"/>
    <w:rsid w:val="00E04529"/>
    <w:rsid w:val="00E1664F"/>
    <w:rsid w:val="00E16D46"/>
    <w:rsid w:val="00E2779C"/>
    <w:rsid w:val="00E31340"/>
    <w:rsid w:val="00E45399"/>
    <w:rsid w:val="00E51EE8"/>
    <w:rsid w:val="00E662B6"/>
    <w:rsid w:val="00E67355"/>
    <w:rsid w:val="00E75AD2"/>
    <w:rsid w:val="00E92DF8"/>
    <w:rsid w:val="00ED00D6"/>
    <w:rsid w:val="00EE49D3"/>
    <w:rsid w:val="00EF79FF"/>
    <w:rsid w:val="00F10F2A"/>
    <w:rsid w:val="00F12E70"/>
    <w:rsid w:val="00F131B4"/>
    <w:rsid w:val="00F14DBB"/>
    <w:rsid w:val="00F235A4"/>
    <w:rsid w:val="00F2554E"/>
    <w:rsid w:val="00F36065"/>
    <w:rsid w:val="00F42F2D"/>
    <w:rsid w:val="00F43623"/>
    <w:rsid w:val="00F4498E"/>
    <w:rsid w:val="00F478E9"/>
    <w:rsid w:val="00F6346D"/>
    <w:rsid w:val="00F661B8"/>
    <w:rsid w:val="00F728B2"/>
    <w:rsid w:val="00F873F4"/>
    <w:rsid w:val="00FA121F"/>
    <w:rsid w:val="00FB0B11"/>
    <w:rsid w:val="00FC5A86"/>
    <w:rsid w:val="00FD055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664F"/>
    <w:pPr>
      <w:spacing w:before="100" w:beforeAutospacing="1" w:after="100" w:afterAutospacing="1"/>
    </w:pPr>
  </w:style>
  <w:style w:type="paragraph" w:customStyle="1" w:styleId="ConsPlusNormal">
    <w:name w:val="ConsPlusNormal"/>
    <w:rsid w:val="00E51EE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Title"/>
    <w:basedOn w:val="a"/>
    <w:link w:val="ac"/>
    <w:qFormat/>
    <w:rsid w:val="00D939AC"/>
    <w:pPr>
      <w:jc w:val="center"/>
    </w:pPr>
    <w:rPr>
      <w:rFonts w:eastAsia="Calibri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D939AC"/>
    <w:rPr>
      <w:rFonts w:eastAsia="Calibri"/>
      <w:b/>
      <w:sz w:val="26"/>
    </w:rPr>
  </w:style>
  <w:style w:type="paragraph" w:customStyle="1" w:styleId="10">
    <w:name w:val="Абзац списка1"/>
    <w:basedOn w:val="a"/>
    <w:rsid w:val="00D939A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D6"/>
    <w:rPr>
      <w:sz w:val="24"/>
      <w:szCs w:val="24"/>
    </w:rPr>
  </w:style>
  <w:style w:type="paragraph" w:styleId="1">
    <w:name w:val="heading 1"/>
    <w:basedOn w:val="a"/>
    <w:next w:val="a"/>
    <w:qFormat/>
    <w:rsid w:val="00ED00D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D00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00D6"/>
    <w:pPr>
      <w:keepNext/>
      <w:jc w:val="righ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0D6"/>
    <w:pPr>
      <w:jc w:val="both"/>
    </w:pPr>
    <w:rPr>
      <w:sz w:val="26"/>
    </w:rPr>
  </w:style>
  <w:style w:type="paragraph" w:styleId="20">
    <w:name w:val="Body Text 2"/>
    <w:basedOn w:val="a"/>
    <w:rsid w:val="00ED00D6"/>
    <w:rPr>
      <w:sz w:val="26"/>
    </w:rPr>
  </w:style>
  <w:style w:type="paragraph" w:styleId="a4">
    <w:name w:val="header"/>
    <w:basedOn w:val="a"/>
    <w:rsid w:val="00ED00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0D6"/>
  </w:style>
  <w:style w:type="paragraph" w:styleId="a6">
    <w:name w:val="Body Text Indent"/>
    <w:basedOn w:val="a"/>
    <w:rsid w:val="00ED00D6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ED00D6"/>
    <w:pPr>
      <w:ind w:firstLine="709"/>
      <w:jc w:val="both"/>
    </w:pPr>
    <w:rPr>
      <w:sz w:val="26"/>
    </w:rPr>
  </w:style>
  <w:style w:type="paragraph" w:styleId="21">
    <w:name w:val="Body Text Indent 2"/>
    <w:basedOn w:val="a"/>
    <w:rsid w:val="00ED00D6"/>
    <w:pPr>
      <w:ind w:firstLine="709"/>
      <w:jc w:val="both"/>
    </w:pPr>
    <w:rPr>
      <w:sz w:val="28"/>
    </w:rPr>
  </w:style>
  <w:style w:type="paragraph" w:styleId="31">
    <w:name w:val="Body Text 3"/>
    <w:basedOn w:val="a"/>
    <w:rsid w:val="00ED00D6"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rsid w:val="0010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6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177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664F"/>
    <w:pPr>
      <w:spacing w:before="100" w:beforeAutospacing="1" w:after="100" w:afterAutospacing="1"/>
    </w:pPr>
  </w:style>
  <w:style w:type="paragraph" w:customStyle="1" w:styleId="ConsPlusNormal">
    <w:name w:val="ConsPlusNormal"/>
    <w:rsid w:val="00E51EE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Title"/>
    <w:basedOn w:val="a"/>
    <w:link w:val="ac"/>
    <w:qFormat/>
    <w:rsid w:val="00D939AC"/>
    <w:pPr>
      <w:jc w:val="center"/>
    </w:pPr>
    <w:rPr>
      <w:rFonts w:eastAsia="Calibri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D939AC"/>
    <w:rPr>
      <w:rFonts w:eastAsia="Calibri"/>
      <w:b/>
      <w:sz w:val="26"/>
    </w:rPr>
  </w:style>
  <w:style w:type="paragraph" w:customStyle="1" w:styleId="10">
    <w:name w:val="Абзац списка1"/>
    <w:basedOn w:val="a"/>
    <w:rsid w:val="00D939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FD6D-8B0A-4CEB-8BC3-8CE63BF2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Ковалева Ю.В.</cp:lastModifiedBy>
  <cp:revision>6</cp:revision>
  <cp:lastPrinted>2014-01-29T12:36:00Z</cp:lastPrinted>
  <dcterms:created xsi:type="dcterms:W3CDTF">2016-03-18T11:05:00Z</dcterms:created>
  <dcterms:modified xsi:type="dcterms:W3CDTF">2016-03-24T11:24:00Z</dcterms:modified>
</cp:coreProperties>
</file>